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DC82" w14:textId="32D59D3A" w:rsidR="00983D72" w:rsidRPr="00983D72" w:rsidRDefault="00983D72" w:rsidP="00983D7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IB </w:t>
      </w:r>
      <w:r w:rsidRPr="00983D72">
        <w:rPr>
          <w:b/>
          <w:bCs/>
          <w:sz w:val="24"/>
          <w:szCs w:val="24"/>
        </w:rPr>
        <w:t xml:space="preserve">Geography: </w:t>
      </w:r>
      <w:r w:rsidRPr="00983D72">
        <w:rPr>
          <w:sz w:val="24"/>
          <w:szCs w:val="24"/>
        </w:rPr>
        <w:t>Case studies and Detailed examples</w:t>
      </w:r>
    </w:p>
    <w:tbl>
      <w:tblPr>
        <w:tblStyle w:val="TableGrid"/>
        <w:tblW w:w="15735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88"/>
        <w:gridCol w:w="6651"/>
        <w:gridCol w:w="4170"/>
        <w:gridCol w:w="1134"/>
        <w:gridCol w:w="992"/>
      </w:tblGrid>
      <w:tr w:rsidR="00983D72" w14:paraId="70549408" w14:textId="77777777" w:rsidTr="000D6209">
        <w:trPr>
          <w:trHeight w:val="397"/>
        </w:trPr>
        <w:tc>
          <w:tcPr>
            <w:tcW w:w="2788" w:type="dxa"/>
            <w:tcBorders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AC87C7D" w14:textId="77777777" w:rsidR="00983D72" w:rsidRPr="00C36BA8" w:rsidRDefault="00983D72" w:rsidP="00983D72">
            <w:pPr>
              <w:jc w:val="center"/>
              <w:rPr>
                <w:b/>
                <w:bCs/>
              </w:rPr>
            </w:pPr>
            <w:r w:rsidRPr="00C36BA8">
              <w:rPr>
                <w:b/>
                <w:bCs/>
              </w:rPr>
              <w:t>Topic</w:t>
            </w:r>
          </w:p>
        </w:tc>
        <w:tc>
          <w:tcPr>
            <w:tcW w:w="6651" w:type="dxa"/>
            <w:tcBorders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85CACA4" w14:textId="77777777" w:rsidR="00983D72" w:rsidRPr="00C36BA8" w:rsidRDefault="00983D72" w:rsidP="00983D72">
            <w:pPr>
              <w:jc w:val="center"/>
              <w:rPr>
                <w:b/>
                <w:bCs/>
              </w:rPr>
            </w:pPr>
            <w:r w:rsidRPr="00C36BA8">
              <w:rPr>
                <w:b/>
                <w:bCs/>
              </w:rPr>
              <w:t>Description</w:t>
            </w:r>
          </w:p>
        </w:tc>
        <w:tc>
          <w:tcPr>
            <w:tcW w:w="4170" w:type="dxa"/>
            <w:tcBorders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657D243" w14:textId="77777777" w:rsidR="00983D72" w:rsidRPr="00C36BA8" w:rsidRDefault="00983D72" w:rsidP="00983D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Mine</w:t>
            </w:r>
          </w:p>
        </w:tc>
        <w:tc>
          <w:tcPr>
            <w:tcW w:w="1134" w:type="dxa"/>
            <w:tcBorders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22A4781" w14:textId="5CDDDB79" w:rsidR="00983D72" w:rsidRPr="00C36BA8" w:rsidRDefault="00983D72" w:rsidP="000D6209">
            <w:pPr>
              <w:ind w:left="-108" w:right="-105"/>
              <w:jc w:val="center"/>
              <w:rPr>
                <w:b/>
                <w:bCs/>
              </w:rPr>
            </w:pPr>
            <w:r w:rsidRPr="000D6209">
              <w:rPr>
                <w:b/>
                <w:bCs/>
                <w:sz w:val="20"/>
                <w:szCs w:val="20"/>
              </w:rPr>
              <w:t>CS or DE</w:t>
            </w:r>
            <w:r w:rsidR="00DD4919" w:rsidRPr="000D6209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B0600AC" w14:textId="77777777" w:rsidR="00983D72" w:rsidRPr="00C36BA8" w:rsidRDefault="00983D72" w:rsidP="00983D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Page</w:t>
            </w:r>
          </w:p>
        </w:tc>
      </w:tr>
      <w:tr w:rsidR="00983D72" w14:paraId="244066E1" w14:textId="77777777" w:rsidTr="009C1B13">
        <w:trPr>
          <w:trHeight w:val="221"/>
        </w:trPr>
        <w:tc>
          <w:tcPr>
            <w:tcW w:w="2788" w:type="dxa"/>
            <w:vMerge w:val="restart"/>
            <w:tcBorders>
              <w:top w:val="single" w:sz="4" w:space="0" w:color="595959" w:themeColor="text1" w:themeTint="A6"/>
            </w:tcBorders>
            <w:vAlign w:val="center"/>
          </w:tcPr>
          <w:p w14:paraId="77BFF708" w14:textId="77777777" w:rsidR="00983D72" w:rsidRDefault="00983D72" w:rsidP="00983D72">
            <w:pPr>
              <w:pStyle w:val="ListParagraph"/>
              <w:numPr>
                <w:ilvl w:val="0"/>
                <w:numId w:val="1"/>
              </w:numPr>
              <w:spacing w:before="60" w:after="60"/>
              <w:ind w:left="323" w:hanging="372"/>
              <w:jc w:val="center"/>
            </w:pPr>
          </w:p>
          <w:p w14:paraId="1A74DF20" w14:textId="77777777" w:rsidR="00983D72" w:rsidRDefault="00983D72" w:rsidP="004D386A">
            <w:pPr>
              <w:spacing w:before="60" w:after="60"/>
              <w:ind w:left="-49"/>
              <w:jc w:val="center"/>
            </w:pPr>
            <w:r w:rsidRPr="007B4CB3">
              <w:t>Changing population</w:t>
            </w:r>
          </w:p>
        </w:tc>
        <w:tc>
          <w:tcPr>
            <w:tcW w:w="6651" w:type="dxa"/>
            <w:tcBorders>
              <w:top w:val="single" w:sz="4" w:space="0" w:color="595959" w:themeColor="text1" w:themeTint="A6"/>
            </w:tcBorders>
            <w:vAlign w:val="center"/>
          </w:tcPr>
          <w:p w14:paraId="10A093C9" w14:textId="77777777" w:rsidR="00983D72" w:rsidRDefault="00983D72" w:rsidP="004D386A">
            <w:pPr>
              <w:spacing w:before="120" w:after="120"/>
            </w:pPr>
            <w:r>
              <w:t>Countries with contrasting u</w:t>
            </w:r>
            <w:r w:rsidRPr="0076736B">
              <w:t>neven population distribution</w:t>
            </w:r>
            <w:r>
              <w:t xml:space="preserve"> 1</w:t>
            </w:r>
          </w:p>
        </w:tc>
        <w:tc>
          <w:tcPr>
            <w:tcW w:w="4170" w:type="dxa"/>
            <w:tcBorders>
              <w:top w:val="single" w:sz="4" w:space="0" w:color="595959" w:themeColor="text1" w:themeTint="A6"/>
            </w:tcBorders>
            <w:vAlign w:val="center"/>
          </w:tcPr>
          <w:p w14:paraId="7B525298" w14:textId="77777777" w:rsidR="00983D72" w:rsidRDefault="00983D72" w:rsidP="004D386A">
            <w:pPr>
              <w:spacing w:before="120" w:after="120"/>
            </w:pPr>
            <w:r>
              <w:t>USA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</w:tcBorders>
            <w:vAlign w:val="center"/>
          </w:tcPr>
          <w:p w14:paraId="2037837D" w14:textId="77777777" w:rsidR="00983D72" w:rsidRDefault="00983D72" w:rsidP="004D386A">
            <w:pPr>
              <w:spacing w:before="120" w:after="120"/>
              <w:jc w:val="center"/>
            </w:pPr>
            <w:r>
              <w:t>DE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</w:tcBorders>
            <w:shd w:val="clear" w:color="auto" w:fill="FBE4D5" w:themeFill="accent2" w:themeFillTint="33"/>
            <w:vAlign w:val="center"/>
          </w:tcPr>
          <w:p w14:paraId="0CBC060A" w14:textId="761833C8" w:rsidR="00983D72" w:rsidRDefault="009E5D3B" w:rsidP="004D386A">
            <w:pPr>
              <w:spacing w:before="120" w:after="120"/>
              <w:jc w:val="center"/>
            </w:pPr>
            <w:r>
              <w:t>8</w:t>
            </w:r>
          </w:p>
        </w:tc>
      </w:tr>
      <w:tr w:rsidR="00983D72" w14:paraId="3C1379C4" w14:textId="77777777" w:rsidTr="009C1B13">
        <w:trPr>
          <w:trHeight w:val="219"/>
        </w:trPr>
        <w:tc>
          <w:tcPr>
            <w:tcW w:w="2788" w:type="dxa"/>
            <w:vMerge/>
            <w:vAlign w:val="center"/>
          </w:tcPr>
          <w:p w14:paraId="55B796E2" w14:textId="77777777" w:rsidR="00983D72" w:rsidRPr="007B4CB3" w:rsidRDefault="00983D72" w:rsidP="00983D72">
            <w:pPr>
              <w:pStyle w:val="ListParagraph"/>
              <w:numPr>
                <w:ilvl w:val="0"/>
                <w:numId w:val="1"/>
              </w:numPr>
              <w:spacing w:before="60" w:after="60"/>
              <w:ind w:left="323" w:hanging="372"/>
              <w:jc w:val="center"/>
            </w:pPr>
          </w:p>
        </w:tc>
        <w:tc>
          <w:tcPr>
            <w:tcW w:w="6651" w:type="dxa"/>
            <w:shd w:val="clear" w:color="auto" w:fill="F2F2F2" w:themeFill="background1" w:themeFillShade="F2"/>
            <w:vAlign w:val="center"/>
          </w:tcPr>
          <w:p w14:paraId="7F245170" w14:textId="77777777" w:rsidR="00983D72" w:rsidRDefault="00983D72" w:rsidP="004D386A">
            <w:pPr>
              <w:spacing w:before="120" w:after="120"/>
            </w:pPr>
            <w:r>
              <w:t>Countries with contrasting uneven population distribution 2</w:t>
            </w:r>
          </w:p>
        </w:tc>
        <w:tc>
          <w:tcPr>
            <w:tcW w:w="4170" w:type="dxa"/>
            <w:shd w:val="clear" w:color="auto" w:fill="F2F2F2" w:themeFill="background1" w:themeFillShade="F2"/>
            <w:vAlign w:val="center"/>
          </w:tcPr>
          <w:p w14:paraId="2F5520C3" w14:textId="77777777" w:rsidR="00983D72" w:rsidRDefault="00983D72" w:rsidP="004D386A">
            <w:pPr>
              <w:spacing w:before="120" w:after="120"/>
            </w:pPr>
            <w:r>
              <w:t>China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D6A20B" w14:textId="77777777" w:rsidR="00983D72" w:rsidRDefault="00983D72" w:rsidP="004D386A">
            <w:pPr>
              <w:spacing w:before="120" w:after="120"/>
              <w:jc w:val="center"/>
            </w:pPr>
            <w:r>
              <w:t>DE</w:t>
            </w: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14:paraId="18136B99" w14:textId="699C3300" w:rsidR="00983D72" w:rsidRDefault="009732F0" w:rsidP="004D386A">
            <w:pPr>
              <w:spacing w:before="120" w:after="120"/>
              <w:jc w:val="center"/>
            </w:pPr>
            <w:r>
              <w:t>9</w:t>
            </w:r>
          </w:p>
        </w:tc>
      </w:tr>
      <w:tr w:rsidR="00983D72" w14:paraId="7AC2ACBC" w14:textId="77777777" w:rsidTr="009C1B13">
        <w:trPr>
          <w:trHeight w:val="219"/>
        </w:trPr>
        <w:tc>
          <w:tcPr>
            <w:tcW w:w="2788" w:type="dxa"/>
            <w:vMerge/>
            <w:vAlign w:val="center"/>
          </w:tcPr>
          <w:p w14:paraId="52331BFC" w14:textId="77777777" w:rsidR="00983D72" w:rsidRPr="007B4CB3" w:rsidRDefault="00983D72" w:rsidP="00983D72">
            <w:pPr>
              <w:pStyle w:val="ListParagraph"/>
              <w:numPr>
                <w:ilvl w:val="0"/>
                <w:numId w:val="1"/>
              </w:numPr>
              <w:spacing w:before="60" w:after="60"/>
              <w:ind w:left="323" w:hanging="372"/>
              <w:jc w:val="center"/>
            </w:pPr>
          </w:p>
        </w:tc>
        <w:tc>
          <w:tcPr>
            <w:tcW w:w="6651" w:type="dxa"/>
            <w:vAlign w:val="center"/>
          </w:tcPr>
          <w:p w14:paraId="0DC56CD7" w14:textId="77777777" w:rsidR="00983D72" w:rsidRDefault="00983D72" w:rsidP="004D386A">
            <w:pPr>
              <w:spacing w:before="120" w:after="120"/>
            </w:pPr>
            <w:r>
              <w:t>Contrasting population</w:t>
            </w:r>
            <w:r w:rsidRPr="0076736B">
              <w:t xml:space="preserve"> change and demographic transition over time</w:t>
            </w:r>
            <w:r>
              <w:t xml:space="preserve"> 1</w:t>
            </w:r>
          </w:p>
        </w:tc>
        <w:tc>
          <w:tcPr>
            <w:tcW w:w="4170" w:type="dxa"/>
            <w:vAlign w:val="center"/>
          </w:tcPr>
          <w:p w14:paraId="69ED22DC" w14:textId="30126599" w:rsidR="00983D72" w:rsidRDefault="00552BC7" w:rsidP="004D386A">
            <w:pPr>
              <w:spacing w:before="120" w:after="120"/>
            </w:pPr>
            <w:r>
              <w:t>UK</w:t>
            </w:r>
          </w:p>
        </w:tc>
        <w:tc>
          <w:tcPr>
            <w:tcW w:w="1134" w:type="dxa"/>
            <w:vAlign w:val="center"/>
          </w:tcPr>
          <w:p w14:paraId="495F38F3" w14:textId="77777777" w:rsidR="00983D72" w:rsidRDefault="00983D72" w:rsidP="004D386A">
            <w:pPr>
              <w:spacing w:before="120" w:after="120"/>
              <w:jc w:val="center"/>
            </w:pPr>
            <w:r>
              <w:t>DE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651892C0" w14:textId="3587DC28" w:rsidR="00983D72" w:rsidRDefault="0069008A" w:rsidP="004D386A">
            <w:pPr>
              <w:spacing w:before="120" w:after="120"/>
              <w:jc w:val="center"/>
            </w:pPr>
            <w:r>
              <w:t>16</w:t>
            </w:r>
          </w:p>
        </w:tc>
      </w:tr>
      <w:tr w:rsidR="00983D72" w14:paraId="76ED46C6" w14:textId="77777777" w:rsidTr="009C1B13">
        <w:trPr>
          <w:trHeight w:val="219"/>
        </w:trPr>
        <w:tc>
          <w:tcPr>
            <w:tcW w:w="2788" w:type="dxa"/>
            <w:vMerge/>
            <w:vAlign w:val="center"/>
          </w:tcPr>
          <w:p w14:paraId="19699219" w14:textId="77777777" w:rsidR="00983D72" w:rsidRPr="007B4CB3" w:rsidRDefault="00983D72" w:rsidP="00983D72">
            <w:pPr>
              <w:pStyle w:val="ListParagraph"/>
              <w:numPr>
                <w:ilvl w:val="0"/>
                <w:numId w:val="1"/>
              </w:numPr>
              <w:spacing w:before="60" w:after="60"/>
              <w:ind w:left="323" w:hanging="372"/>
              <w:jc w:val="center"/>
            </w:pPr>
          </w:p>
        </w:tc>
        <w:tc>
          <w:tcPr>
            <w:tcW w:w="6651" w:type="dxa"/>
            <w:shd w:val="clear" w:color="auto" w:fill="F2F2F2" w:themeFill="background1" w:themeFillShade="F2"/>
            <w:vAlign w:val="center"/>
          </w:tcPr>
          <w:p w14:paraId="02168ED8" w14:textId="77777777" w:rsidR="00983D72" w:rsidRDefault="00983D72" w:rsidP="004D386A">
            <w:pPr>
              <w:spacing w:before="120" w:after="120"/>
            </w:pPr>
            <w:r>
              <w:t>Contrasting population change and demographic transition over time 2</w:t>
            </w:r>
          </w:p>
        </w:tc>
        <w:tc>
          <w:tcPr>
            <w:tcW w:w="4170" w:type="dxa"/>
            <w:shd w:val="clear" w:color="auto" w:fill="F2F2F2" w:themeFill="background1" w:themeFillShade="F2"/>
            <w:vAlign w:val="center"/>
          </w:tcPr>
          <w:p w14:paraId="3672AC11" w14:textId="7C8793DD" w:rsidR="00983D72" w:rsidRDefault="00983D72" w:rsidP="004D386A">
            <w:pPr>
              <w:spacing w:before="120" w:after="120"/>
            </w:pPr>
            <w:r>
              <w:t>Bangladesh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3FD979" w14:textId="77777777" w:rsidR="00983D72" w:rsidRDefault="00983D72" w:rsidP="004D386A">
            <w:pPr>
              <w:spacing w:before="120" w:after="120"/>
              <w:jc w:val="center"/>
            </w:pPr>
            <w:r>
              <w:t>DE</w:t>
            </w: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14:paraId="7486EADE" w14:textId="5B821E6F" w:rsidR="00983D72" w:rsidRDefault="00436CA8" w:rsidP="004D386A">
            <w:pPr>
              <w:spacing w:before="120" w:after="120"/>
              <w:jc w:val="center"/>
            </w:pPr>
            <w:r>
              <w:t>17</w:t>
            </w:r>
          </w:p>
        </w:tc>
      </w:tr>
      <w:tr w:rsidR="00983D72" w14:paraId="362D906F" w14:textId="77777777" w:rsidTr="009C1B13">
        <w:trPr>
          <w:trHeight w:val="219"/>
        </w:trPr>
        <w:tc>
          <w:tcPr>
            <w:tcW w:w="2788" w:type="dxa"/>
            <w:vMerge/>
            <w:vAlign w:val="center"/>
          </w:tcPr>
          <w:p w14:paraId="07C10B26" w14:textId="77777777" w:rsidR="00983D72" w:rsidRPr="007B4CB3" w:rsidRDefault="00983D72" w:rsidP="00983D72">
            <w:pPr>
              <w:pStyle w:val="ListParagraph"/>
              <w:numPr>
                <w:ilvl w:val="0"/>
                <w:numId w:val="1"/>
              </w:numPr>
              <w:spacing w:before="60" w:after="60"/>
              <w:ind w:left="323" w:hanging="372"/>
              <w:jc w:val="center"/>
            </w:pPr>
          </w:p>
        </w:tc>
        <w:tc>
          <w:tcPr>
            <w:tcW w:w="6651" w:type="dxa"/>
            <w:vAlign w:val="center"/>
          </w:tcPr>
          <w:p w14:paraId="13D575F7" w14:textId="77777777" w:rsidR="00983D72" w:rsidRDefault="00983D72" w:rsidP="004D386A">
            <w:pPr>
              <w:spacing w:before="120" w:after="120"/>
            </w:pPr>
            <w:r w:rsidRPr="0076736B">
              <w:t>Contemporary megacity experiencing rapid growth</w:t>
            </w:r>
          </w:p>
        </w:tc>
        <w:tc>
          <w:tcPr>
            <w:tcW w:w="4170" w:type="dxa"/>
            <w:vAlign w:val="center"/>
          </w:tcPr>
          <w:p w14:paraId="7F1B514E" w14:textId="77777777" w:rsidR="00983D72" w:rsidRDefault="00983D72" w:rsidP="004D386A">
            <w:pPr>
              <w:spacing w:before="120" w:after="120"/>
            </w:pPr>
            <w:r>
              <w:t>Dhaka, Bangladesh</w:t>
            </w:r>
          </w:p>
        </w:tc>
        <w:tc>
          <w:tcPr>
            <w:tcW w:w="1134" w:type="dxa"/>
            <w:vAlign w:val="center"/>
          </w:tcPr>
          <w:p w14:paraId="560B0F9A" w14:textId="77777777" w:rsidR="00983D72" w:rsidRDefault="00983D72" w:rsidP="004D386A">
            <w:pPr>
              <w:spacing w:before="120" w:after="120"/>
              <w:jc w:val="center"/>
            </w:pPr>
            <w:r>
              <w:t>CS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016260F0" w14:textId="21163035" w:rsidR="00983D72" w:rsidRDefault="00436CA8" w:rsidP="004D386A">
            <w:pPr>
              <w:spacing w:before="120" w:after="120"/>
              <w:jc w:val="center"/>
            </w:pPr>
            <w:r>
              <w:t>20</w:t>
            </w:r>
          </w:p>
        </w:tc>
      </w:tr>
      <w:tr w:rsidR="00983D72" w14:paraId="512D09FA" w14:textId="77777777" w:rsidTr="009C1B13">
        <w:trPr>
          <w:trHeight w:val="331"/>
        </w:trPr>
        <w:tc>
          <w:tcPr>
            <w:tcW w:w="2788" w:type="dxa"/>
            <w:vMerge/>
            <w:vAlign w:val="center"/>
          </w:tcPr>
          <w:p w14:paraId="0D0AC37A" w14:textId="77777777" w:rsidR="00983D72" w:rsidRPr="007B4CB3" w:rsidRDefault="00983D72" w:rsidP="00983D72">
            <w:pPr>
              <w:pStyle w:val="ListParagraph"/>
              <w:numPr>
                <w:ilvl w:val="0"/>
                <w:numId w:val="1"/>
              </w:numPr>
              <w:spacing w:before="60" w:after="60"/>
              <w:ind w:left="323" w:hanging="372"/>
              <w:jc w:val="center"/>
            </w:pPr>
          </w:p>
        </w:tc>
        <w:tc>
          <w:tcPr>
            <w:tcW w:w="6651" w:type="dxa"/>
            <w:shd w:val="clear" w:color="auto" w:fill="F2F2F2" w:themeFill="background1" w:themeFillShade="F2"/>
            <w:vAlign w:val="center"/>
          </w:tcPr>
          <w:p w14:paraId="70F9D365" w14:textId="77777777" w:rsidR="00983D72" w:rsidRDefault="00983D72" w:rsidP="004D386A">
            <w:pPr>
              <w:spacing w:before="120" w:after="120"/>
            </w:pPr>
            <w:r>
              <w:t>F</w:t>
            </w:r>
            <w:r w:rsidRPr="0076736B">
              <w:t>orced movements, to include environmental and political push factors, and consequences for people and places</w:t>
            </w:r>
            <w:r>
              <w:t xml:space="preserve"> 1</w:t>
            </w:r>
          </w:p>
        </w:tc>
        <w:tc>
          <w:tcPr>
            <w:tcW w:w="4170" w:type="dxa"/>
            <w:shd w:val="clear" w:color="auto" w:fill="F2F2F2" w:themeFill="background1" w:themeFillShade="F2"/>
            <w:vAlign w:val="center"/>
          </w:tcPr>
          <w:p w14:paraId="3B2FACBF" w14:textId="5C6549CA" w:rsidR="00983D72" w:rsidRDefault="00DE0A9E" w:rsidP="004D386A">
            <w:pPr>
              <w:spacing w:before="120" w:after="120"/>
            </w:pPr>
            <w:r>
              <w:t>Kivalina, Alaska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F02FA52" w14:textId="77777777" w:rsidR="00983D72" w:rsidRDefault="00983D72" w:rsidP="004D386A">
            <w:pPr>
              <w:spacing w:before="120" w:after="120"/>
              <w:jc w:val="center"/>
            </w:pPr>
            <w:r>
              <w:t>DE</w:t>
            </w: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14:paraId="2049FAF3" w14:textId="1382EFF3" w:rsidR="00983D72" w:rsidRDefault="00240E5E" w:rsidP="004D386A">
            <w:pPr>
              <w:spacing w:before="120" w:after="120"/>
              <w:jc w:val="center"/>
            </w:pPr>
            <w:r>
              <w:t>(66)</w:t>
            </w:r>
          </w:p>
        </w:tc>
      </w:tr>
      <w:tr w:rsidR="00983D72" w14:paraId="3DA6F827" w14:textId="77777777" w:rsidTr="009C1B13">
        <w:trPr>
          <w:trHeight w:val="331"/>
        </w:trPr>
        <w:tc>
          <w:tcPr>
            <w:tcW w:w="2788" w:type="dxa"/>
            <w:vMerge/>
            <w:vAlign w:val="center"/>
          </w:tcPr>
          <w:p w14:paraId="47E4A385" w14:textId="77777777" w:rsidR="00983D72" w:rsidRPr="007B4CB3" w:rsidRDefault="00983D72" w:rsidP="00983D72">
            <w:pPr>
              <w:pStyle w:val="ListParagraph"/>
              <w:numPr>
                <w:ilvl w:val="0"/>
                <w:numId w:val="1"/>
              </w:numPr>
              <w:spacing w:before="60" w:after="60"/>
              <w:ind w:left="323" w:hanging="372"/>
              <w:jc w:val="center"/>
            </w:pPr>
          </w:p>
        </w:tc>
        <w:tc>
          <w:tcPr>
            <w:tcW w:w="6651" w:type="dxa"/>
            <w:vAlign w:val="center"/>
          </w:tcPr>
          <w:p w14:paraId="29620E25" w14:textId="77777777" w:rsidR="00983D72" w:rsidRPr="0076736B" w:rsidRDefault="00983D72" w:rsidP="004D386A">
            <w:pPr>
              <w:spacing w:before="120" w:after="120"/>
            </w:pPr>
            <w:r>
              <w:t>F</w:t>
            </w:r>
            <w:r w:rsidRPr="0076736B">
              <w:t>orced movements, to include environmental and political push factors, and consequences for people and places</w:t>
            </w:r>
            <w:r>
              <w:t xml:space="preserve"> 2</w:t>
            </w:r>
          </w:p>
        </w:tc>
        <w:tc>
          <w:tcPr>
            <w:tcW w:w="4170" w:type="dxa"/>
            <w:vAlign w:val="center"/>
          </w:tcPr>
          <w:p w14:paraId="31C55957" w14:textId="2710B60B" w:rsidR="00983D72" w:rsidRDefault="00346195" w:rsidP="004D386A">
            <w:pPr>
              <w:spacing w:before="120" w:after="120"/>
            </w:pPr>
            <w:r>
              <w:t>Syria</w:t>
            </w:r>
          </w:p>
        </w:tc>
        <w:tc>
          <w:tcPr>
            <w:tcW w:w="1134" w:type="dxa"/>
            <w:vAlign w:val="center"/>
          </w:tcPr>
          <w:p w14:paraId="7B012569" w14:textId="77777777" w:rsidR="00983D72" w:rsidRDefault="00983D72" w:rsidP="004D386A">
            <w:pPr>
              <w:spacing w:before="120" w:after="120"/>
              <w:jc w:val="center"/>
            </w:pPr>
            <w:r>
              <w:t>DE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76051FEF" w14:textId="153ECC85" w:rsidR="00983D72" w:rsidRDefault="00C4203D" w:rsidP="004D386A">
            <w:pPr>
              <w:spacing w:before="120" w:after="120"/>
              <w:jc w:val="center"/>
            </w:pPr>
            <w:r>
              <w:t>2</w:t>
            </w:r>
            <w:r w:rsidR="00C136FB">
              <w:t>4</w:t>
            </w:r>
          </w:p>
        </w:tc>
      </w:tr>
      <w:tr w:rsidR="00983D72" w14:paraId="49922045" w14:textId="77777777" w:rsidTr="009C1B13">
        <w:trPr>
          <w:trHeight w:val="219"/>
        </w:trPr>
        <w:tc>
          <w:tcPr>
            <w:tcW w:w="2788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14:paraId="498AD266" w14:textId="77777777" w:rsidR="00983D72" w:rsidRPr="007B4CB3" w:rsidRDefault="00983D72" w:rsidP="00983D72">
            <w:pPr>
              <w:pStyle w:val="ListParagraph"/>
              <w:numPr>
                <w:ilvl w:val="0"/>
                <w:numId w:val="1"/>
              </w:numPr>
              <w:spacing w:before="60" w:after="60"/>
              <w:ind w:left="323" w:hanging="372"/>
              <w:jc w:val="center"/>
            </w:pPr>
          </w:p>
        </w:tc>
        <w:tc>
          <w:tcPr>
            <w:tcW w:w="6651" w:type="dxa"/>
            <w:tcBorders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DB671E9" w14:textId="77777777" w:rsidR="00983D72" w:rsidRDefault="00983D72" w:rsidP="004D386A">
            <w:pPr>
              <w:spacing w:before="120" w:after="120"/>
            </w:pPr>
            <w:r w:rsidRPr="0076736B">
              <w:t>A country benefitting from a demographic dividend</w:t>
            </w:r>
          </w:p>
        </w:tc>
        <w:tc>
          <w:tcPr>
            <w:tcW w:w="4170" w:type="dxa"/>
            <w:tcBorders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B3CF634" w14:textId="286C2840" w:rsidR="00983D72" w:rsidRDefault="00983D72" w:rsidP="004D386A">
            <w:pPr>
              <w:spacing w:before="120" w:after="120"/>
            </w:pPr>
            <w:r>
              <w:t>India</w:t>
            </w:r>
          </w:p>
        </w:tc>
        <w:tc>
          <w:tcPr>
            <w:tcW w:w="1134" w:type="dxa"/>
            <w:tcBorders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CBDD46D" w14:textId="77777777" w:rsidR="00983D72" w:rsidRDefault="00983D72" w:rsidP="004D386A">
            <w:pPr>
              <w:spacing w:before="120" w:after="120"/>
              <w:jc w:val="center"/>
            </w:pPr>
            <w:r>
              <w:t>CS</w:t>
            </w:r>
          </w:p>
        </w:tc>
        <w:tc>
          <w:tcPr>
            <w:tcW w:w="992" w:type="dxa"/>
            <w:tcBorders>
              <w:bottom w:val="single" w:sz="4" w:space="0" w:color="595959" w:themeColor="text1" w:themeTint="A6"/>
            </w:tcBorders>
            <w:shd w:val="clear" w:color="auto" w:fill="F7CAAC" w:themeFill="accent2" w:themeFillTint="66"/>
            <w:vAlign w:val="center"/>
          </w:tcPr>
          <w:p w14:paraId="598B2187" w14:textId="345425D5" w:rsidR="00983D72" w:rsidRDefault="006B67D2" w:rsidP="004D386A">
            <w:pPr>
              <w:spacing w:before="120" w:after="120"/>
              <w:jc w:val="center"/>
            </w:pPr>
            <w:r>
              <w:t>35</w:t>
            </w:r>
          </w:p>
        </w:tc>
      </w:tr>
      <w:tr w:rsidR="00983D72" w14:paraId="6532142E" w14:textId="77777777" w:rsidTr="009C1B13">
        <w:trPr>
          <w:trHeight w:val="341"/>
        </w:trPr>
        <w:tc>
          <w:tcPr>
            <w:tcW w:w="2788" w:type="dxa"/>
            <w:vMerge w:val="restart"/>
            <w:tcBorders>
              <w:top w:val="single" w:sz="4" w:space="0" w:color="595959" w:themeColor="text1" w:themeTint="A6"/>
            </w:tcBorders>
            <w:vAlign w:val="center"/>
          </w:tcPr>
          <w:p w14:paraId="05ECC3F2" w14:textId="77777777" w:rsidR="00983D72" w:rsidRDefault="00983D72" w:rsidP="00983D72">
            <w:pPr>
              <w:pStyle w:val="ListParagraph"/>
              <w:numPr>
                <w:ilvl w:val="0"/>
                <w:numId w:val="1"/>
              </w:numPr>
              <w:spacing w:before="60" w:after="60"/>
              <w:ind w:left="323" w:hanging="372"/>
              <w:jc w:val="center"/>
            </w:pPr>
          </w:p>
          <w:p w14:paraId="6725DC53" w14:textId="77777777" w:rsidR="00983D72" w:rsidRDefault="00983D72" w:rsidP="004D386A">
            <w:pPr>
              <w:spacing w:before="60" w:after="60"/>
              <w:ind w:left="-49"/>
              <w:jc w:val="center"/>
            </w:pPr>
            <w:r w:rsidRPr="007B4CB3">
              <w:t>Global Climate</w:t>
            </w:r>
          </w:p>
        </w:tc>
        <w:tc>
          <w:tcPr>
            <w:tcW w:w="6651" w:type="dxa"/>
            <w:tcBorders>
              <w:top w:val="single" w:sz="4" w:space="0" w:color="595959" w:themeColor="text1" w:themeTint="A6"/>
            </w:tcBorders>
            <w:vAlign w:val="center"/>
          </w:tcPr>
          <w:p w14:paraId="32824BF2" w14:textId="77777777" w:rsidR="00983D72" w:rsidRDefault="00983D72" w:rsidP="004D386A">
            <w:pPr>
              <w:spacing w:before="120" w:after="120"/>
            </w:pPr>
            <w:r>
              <w:t>Societies with contrasting vulnerabilities 1</w:t>
            </w:r>
          </w:p>
        </w:tc>
        <w:tc>
          <w:tcPr>
            <w:tcW w:w="4170" w:type="dxa"/>
            <w:tcBorders>
              <w:top w:val="single" w:sz="4" w:space="0" w:color="595959" w:themeColor="text1" w:themeTint="A6"/>
            </w:tcBorders>
            <w:vAlign w:val="center"/>
          </w:tcPr>
          <w:p w14:paraId="4BA85D0D" w14:textId="79A4683C" w:rsidR="00983D72" w:rsidRDefault="00150886" w:rsidP="004D386A">
            <w:pPr>
              <w:spacing w:before="120" w:after="120"/>
            </w:pPr>
            <w:r>
              <w:t>Philippines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</w:tcBorders>
            <w:vAlign w:val="center"/>
          </w:tcPr>
          <w:p w14:paraId="1506A945" w14:textId="77777777" w:rsidR="00983D72" w:rsidRDefault="00983D72" w:rsidP="004D386A">
            <w:pPr>
              <w:spacing w:before="120" w:after="120"/>
              <w:jc w:val="center"/>
            </w:pPr>
            <w:r>
              <w:t>DE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</w:tcBorders>
            <w:shd w:val="clear" w:color="auto" w:fill="FBE4D5" w:themeFill="accent2" w:themeFillTint="33"/>
            <w:vAlign w:val="center"/>
          </w:tcPr>
          <w:p w14:paraId="3B9884F9" w14:textId="2E3A5B2A" w:rsidR="00983D72" w:rsidRDefault="00150886" w:rsidP="004D386A">
            <w:pPr>
              <w:spacing w:before="120" w:after="120"/>
              <w:jc w:val="center"/>
            </w:pPr>
            <w:r>
              <w:t>64</w:t>
            </w:r>
          </w:p>
        </w:tc>
      </w:tr>
      <w:tr w:rsidR="00983D72" w14:paraId="2BE068E4" w14:textId="77777777" w:rsidTr="009C1B13">
        <w:trPr>
          <w:trHeight w:val="233"/>
        </w:trPr>
        <w:tc>
          <w:tcPr>
            <w:tcW w:w="2788" w:type="dxa"/>
            <w:vMerge/>
            <w:shd w:val="clear" w:color="auto" w:fill="F2F2F2" w:themeFill="background1" w:themeFillShade="F2"/>
            <w:vAlign w:val="center"/>
          </w:tcPr>
          <w:p w14:paraId="4D3D0CBD" w14:textId="77777777" w:rsidR="00983D72" w:rsidRDefault="00983D72" w:rsidP="00983D72">
            <w:pPr>
              <w:pStyle w:val="ListParagraph"/>
              <w:numPr>
                <w:ilvl w:val="0"/>
                <w:numId w:val="1"/>
              </w:numPr>
              <w:spacing w:before="60" w:after="60"/>
              <w:ind w:left="323" w:hanging="372"/>
              <w:jc w:val="center"/>
            </w:pPr>
          </w:p>
        </w:tc>
        <w:tc>
          <w:tcPr>
            <w:tcW w:w="6651" w:type="dxa"/>
            <w:shd w:val="clear" w:color="auto" w:fill="F2F2F2" w:themeFill="background1" w:themeFillShade="F2"/>
            <w:vAlign w:val="center"/>
          </w:tcPr>
          <w:p w14:paraId="3A1E9B4F" w14:textId="77777777" w:rsidR="00983D72" w:rsidRDefault="00983D72" w:rsidP="004D386A">
            <w:pPr>
              <w:spacing w:before="120" w:after="120"/>
            </w:pPr>
            <w:r>
              <w:t>Societies with contrasting vulnerabilities 2</w:t>
            </w:r>
          </w:p>
        </w:tc>
        <w:tc>
          <w:tcPr>
            <w:tcW w:w="4170" w:type="dxa"/>
            <w:shd w:val="clear" w:color="auto" w:fill="F2F2F2" w:themeFill="background1" w:themeFillShade="F2"/>
            <w:vAlign w:val="center"/>
          </w:tcPr>
          <w:p w14:paraId="4338E7B6" w14:textId="70BF6577" w:rsidR="00983D72" w:rsidRDefault="00150886" w:rsidP="004D386A">
            <w:pPr>
              <w:spacing w:before="120" w:after="120"/>
            </w:pPr>
            <w:r>
              <w:t>London, UK (Thames River)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91E0BED" w14:textId="77777777" w:rsidR="00983D72" w:rsidRDefault="00983D72" w:rsidP="004D386A">
            <w:pPr>
              <w:spacing w:before="120" w:after="120"/>
              <w:jc w:val="center"/>
            </w:pPr>
            <w:r>
              <w:t>DE</w:t>
            </w: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14:paraId="10BC88FF" w14:textId="0E301882" w:rsidR="00983D72" w:rsidRDefault="00150886" w:rsidP="004D386A">
            <w:pPr>
              <w:spacing w:before="120" w:after="120"/>
              <w:jc w:val="center"/>
            </w:pPr>
            <w:r>
              <w:t>65</w:t>
            </w:r>
          </w:p>
        </w:tc>
      </w:tr>
      <w:tr w:rsidR="00983D72" w14:paraId="2527CC09" w14:textId="77777777" w:rsidTr="009C1B13">
        <w:trPr>
          <w:trHeight w:val="525"/>
        </w:trPr>
        <w:tc>
          <w:tcPr>
            <w:tcW w:w="2788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14:paraId="5B24CCE4" w14:textId="77777777" w:rsidR="00983D72" w:rsidRDefault="00983D72" w:rsidP="00983D72">
            <w:pPr>
              <w:pStyle w:val="ListParagraph"/>
              <w:numPr>
                <w:ilvl w:val="0"/>
                <w:numId w:val="1"/>
              </w:numPr>
              <w:spacing w:before="60" w:after="60"/>
              <w:ind w:left="323" w:hanging="372"/>
              <w:jc w:val="center"/>
            </w:pPr>
          </w:p>
        </w:tc>
        <w:tc>
          <w:tcPr>
            <w:tcW w:w="665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DD52D68" w14:textId="77777777" w:rsidR="00983D72" w:rsidRDefault="00983D72" w:rsidP="004D386A">
            <w:pPr>
              <w:spacing w:before="120" w:after="120"/>
            </w:pPr>
            <w:r>
              <w:t>One country’s response to climate change focusing on the actions of non-governmental stakeholders</w:t>
            </w:r>
          </w:p>
        </w:tc>
        <w:tc>
          <w:tcPr>
            <w:tcW w:w="417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63BBBCE" w14:textId="65B5C60E" w:rsidR="00DD1E09" w:rsidRDefault="00983D72" w:rsidP="004D386A">
            <w:pPr>
              <w:spacing w:before="120" w:after="120"/>
            </w:pPr>
            <w:r>
              <w:t>Greenpeace UK</w:t>
            </w:r>
            <w:r w:rsidR="00484B7B">
              <w:t xml:space="preserve">  (or IKEA)</w:t>
            </w:r>
          </w:p>
        </w:tc>
        <w:tc>
          <w:tcPr>
            <w:tcW w:w="1134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CA0C38D" w14:textId="77777777" w:rsidR="00983D72" w:rsidRDefault="00983D72" w:rsidP="004D386A">
            <w:pPr>
              <w:spacing w:before="120" w:after="120"/>
              <w:jc w:val="center"/>
            </w:pPr>
            <w:r>
              <w:t>CS</w:t>
            </w:r>
          </w:p>
        </w:tc>
        <w:tc>
          <w:tcPr>
            <w:tcW w:w="992" w:type="dxa"/>
            <w:tcBorders>
              <w:bottom w:val="single" w:sz="4" w:space="0" w:color="595959" w:themeColor="text1" w:themeTint="A6"/>
            </w:tcBorders>
            <w:shd w:val="clear" w:color="auto" w:fill="FBE4D5" w:themeFill="accent2" w:themeFillTint="33"/>
            <w:vAlign w:val="center"/>
          </w:tcPr>
          <w:p w14:paraId="5E7AB969" w14:textId="1B3C27C2" w:rsidR="00983D72" w:rsidRDefault="006B67D2" w:rsidP="004D386A">
            <w:pPr>
              <w:spacing w:before="120" w:after="120"/>
              <w:jc w:val="center"/>
            </w:pPr>
            <w:r>
              <w:t>–</w:t>
            </w:r>
          </w:p>
        </w:tc>
      </w:tr>
      <w:tr w:rsidR="00983D72" w14:paraId="17373B41" w14:textId="77777777" w:rsidTr="009C1B13">
        <w:trPr>
          <w:trHeight w:val="526"/>
        </w:trPr>
        <w:tc>
          <w:tcPr>
            <w:tcW w:w="2788" w:type="dxa"/>
            <w:vMerge w:val="restart"/>
            <w:tcBorders>
              <w:top w:val="single" w:sz="4" w:space="0" w:color="595959" w:themeColor="text1" w:themeTint="A6"/>
            </w:tcBorders>
            <w:vAlign w:val="center"/>
          </w:tcPr>
          <w:p w14:paraId="02CB356A" w14:textId="77777777" w:rsidR="00983D72" w:rsidRDefault="00983D72" w:rsidP="00983D72">
            <w:pPr>
              <w:pStyle w:val="ListParagraph"/>
              <w:numPr>
                <w:ilvl w:val="0"/>
                <w:numId w:val="1"/>
              </w:numPr>
              <w:spacing w:before="60" w:after="60"/>
              <w:ind w:left="323" w:hanging="372"/>
              <w:jc w:val="center"/>
            </w:pPr>
          </w:p>
          <w:p w14:paraId="48CCC334" w14:textId="77777777" w:rsidR="00983D72" w:rsidRDefault="00983D72" w:rsidP="004D386A">
            <w:pPr>
              <w:spacing w:before="60" w:after="60"/>
              <w:ind w:left="-49"/>
              <w:jc w:val="center"/>
            </w:pPr>
            <w:r w:rsidRPr="007B4CB3">
              <w:t>Global Resource Consumption and Security</w:t>
            </w:r>
          </w:p>
        </w:tc>
        <w:tc>
          <w:tcPr>
            <w:tcW w:w="6651" w:type="dxa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269755C" w14:textId="77777777" w:rsidR="00983D72" w:rsidRDefault="00983D72" w:rsidP="004D386A">
            <w:pPr>
              <w:spacing w:before="120" w:after="120"/>
            </w:pPr>
            <w:r>
              <w:t>Countries with contrasting levels of resource security 1</w:t>
            </w:r>
          </w:p>
        </w:tc>
        <w:tc>
          <w:tcPr>
            <w:tcW w:w="4170" w:type="dxa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2C8489A" w14:textId="48917836" w:rsidR="00983D72" w:rsidRDefault="00553A0A" w:rsidP="004D386A">
            <w:pPr>
              <w:spacing w:before="120" w:after="120"/>
            </w:pPr>
            <w:r>
              <w:t>India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8961149" w14:textId="77777777" w:rsidR="00983D72" w:rsidRDefault="00983D72" w:rsidP="004D386A">
            <w:pPr>
              <w:spacing w:before="120" w:after="120"/>
              <w:jc w:val="center"/>
            </w:pPr>
            <w:r>
              <w:t>DE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</w:tcBorders>
            <w:shd w:val="clear" w:color="auto" w:fill="F7CAAC" w:themeFill="accent2" w:themeFillTint="66"/>
            <w:vAlign w:val="center"/>
          </w:tcPr>
          <w:p w14:paraId="60221973" w14:textId="76A80FA7" w:rsidR="00983D72" w:rsidRDefault="00553A0A" w:rsidP="004D386A">
            <w:pPr>
              <w:spacing w:before="120" w:after="120"/>
              <w:jc w:val="center"/>
            </w:pPr>
            <w:r>
              <w:t>98</w:t>
            </w:r>
          </w:p>
        </w:tc>
      </w:tr>
      <w:tr w:rsidR="00983D72" w14:paraId="0AEB33F8" w14:textId="77777777" w:rsidTr="009C1B13">
        <w:trPr>
          <w:trHeight w:val="525"/>
        </w:trPr>
        <w:tc>
          <w:tcPr>
            <w:tcW w:w="2788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14:paraId="3CE8E45C" w14:textId="77777777" w:rsidR="00983D72" w:rsidRDefault="00983D72" w:rsidP="00983D72">
            <w:pPr>
              <w:pStyle w:val="ListParagraph"/>
              <w:numPr>
                <w:ilvl w:val="0"/>
                <w:numId w:val="1"/>
              </w:numPr>
              <w:spacing w:before="60" w:after="60"/>
              <w:ind w:left="323" w:hanging="372"/>
              <w:jc w:val="center"/>
            </w:pPr>
          </w:p>
        </w:tc>
        <w:tc>
          <w:tcPr>
            <w:tcW w:w="6651" w:type="dxa"/>
            <w:tcBorders>
              <w:bottom w:val="single" w:sz="4" w:space="0" w:color="595959" w:themeColor="text1" w:themeTint="A6"/>
            </w:tcBorders>
            <w:vAlign w:val="center"/>
          </w:tcPr>
          <w:p w14:paraId="4D8D7CA8" w14:textId="77777777" w:rsidR="00983D72" w:rsidRDefault="00983D72" w:rsidP="004D386A">
            <w:pPr>
              <w:spacing w:before="120" w:after="120"/>
            </w:pPr>
            <w:r>
              <w:t>Countries with contrasting levels of resource security 2</w:t>
            </w:r>
          </w:p>
        </w:tc>
        <w:tc>
          <w:tcPr>
            <w:tcW w:w="4170" w:type="dxa"/>
            <w:tcBorders>
              <w:bottom w:val="single" w:sz="4" w:space="0" w:color="595959" w:themeColor="text1" w:themeTint="A6"/>
            </w:tcBorders>
            <w:vAlign w:val="center"/>
          </w:tcPr>
          <w:p w14:paraId="47F40DB3" w14:textId="7FA719B0" w:rsidR="00983D72" w:rsidRDefault="00553A0A" w:rsidP="004D386A">
            <w:pPr>
              <w:spacing w:before="120" w:after="120"/>
            </w:pPr>
            <w:r>
              <w:t>Canada</w:t>
            </w:r>
          </w:p>
        </w:tc>
        <w:tc>
          <w:tcPr>
            <w:tcW w:w="1134" w:type="dxa"/>
            <w:tcBorders>
              <w:bottom w:val="single" w:sz="4" w:space="0" w:color="595959" w:themeColor="text1" w:themeTint="A6"/>
            </w:tcBorders>
            <w:vAlign w:val="center"/>
          </w:tcPr>
          <w:p w14:paraId="78BE6F9B" w14:textId="77777777" w:rsidR="00983D72" w:rsidRDefault="00983D72" w:rsidP="004D386A">
            <w:pPr>
              <w:spacing w:before="120" w:after="120"/>
              <w:jc w:val="center"/>
            </w:pPr>
            <w:r>
              <w:t>DE</w:t>
            </w:r>
          </w:p>
        </w:tc>
        <w:tc>
          <w:tcPr>
            <w:tcW w:w="992" w:type="dxa"/>
            <w:tcBorders>
              <w:bottom w:val="single" w:sz="4" w:space="0" w:color="595959" w:themeColor="text1" w:themeTint="A6"/>
            </w:tcBorders>
            <w:shd w:val="clear" w:color="auto" w:fill="FBE4D5" w:themeFill="accent2" w:themeFillTint="33"/>
            <w:vAlign w:val="center"/>
          </w:tcPr>
          <w:p w14:paraId="3CCC7682" w14:textId="4F617525" w:rsidR="00983D72" w:rsidRDefault="00E62181" w:rsidP="004D386A">
            <w:pPr>
              <w:spacing w:before="120" w:after="120"/>
              <w:jc w:val="center"/>
            </w:pPr>
            <w:r>
              <w:t>99</w:t>
            </w:r>
          </w:p>
        </w:tc>
      </w:tr>
      <w:tr w:rsidR="00983D72" w14:paraId="20DD6F1F" w14:textId="77777777" w:rsidTr="009C1B13">
        <w:trPr>
          <w:trHeight w:val="265"/>
        </w:trPr>
        <w:tc>
          <w:tcPr>
            <w:tcW w:w="2788" w:type="dxa"/>
            <w:vMerge w:val="restart"/>
            <w:tcBorders>
              <w:top w:val="single" w:sz="4" w:space="0" w:color="595959" w:themeColor="text1" w:themeTint="A6"/>
            </w:tcBorders>
            <w:vAlign w:val="center"/>
          </w:tcPr>
          <w:p w14:paraId="7C35634B" w14:textId="77777777" w:rsidR="00983D72" w:rsidRDefault="00983D72" w:rsidP="00983D72">
            <w:pPr>
              <w:pStyle w:val="ListParagraph"/>
              <w:numPr>
                <w:ilvl w:val="0"/>
                <w:numId w:val="1"/>
              </w:numPr>
              <w:spacing w:before="60" w:after="60"/>
              <w:ind w:left="323" w:hanging="372"/>
              <w:jc w:val="center"/>
            </w:pPr>
          </w:p>
          <w:p w14:paraId="272F28E9" w14:textId="77777777" w:rsidR="00983D72" w:rsidRDefault="00983D72" w:rsidP="004D386A">
            <w:pPr>
              <w:spacing w:before="60" w:after="60"/>
              <w:ind w:left="-49"/>
              <w:jc w:val="center"/>
            </w:pPr>
            <w:r w:rsidRPr="007B4CB3">
              <w:t>Power, Places and Networks (HL)</w:t>
            </w:r>
          </w:p>
        </w:tc>
        <w:tc>
          <w:tcPr>
            <w:tcW w:w="6651" w:type="dxa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7414570" w14:textId="77777777" w:rsidR="00983D72" w:rsidRDefault="00983D72" w:rsidP="004D386A">
            <w:pPr>
              <w:spacing w:before="120" w:after="120"/>
            </w:pPr>
            <w:r>
              <w:t>Actual or potential global superpower 1</w:t>
            </w:r>
          </w:p>
        </w:tc>
        <w:tc>
          <w:tcPr>
            <w:tcW w:w="4170" w:type="dxa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E11CEDF" w14:textId="77777777" w:rsidR="00983D72" w:rsidRDefault="00983D72" w:rsidP="004D386A">
            <w:pPr>
              <w:spacing w:before="120" w:after="120"/>
            </w:pPr>
            <w:r>
              <w:t>USA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C3A4484" w14:textId="77777777" w:rsidR="00983D72" w:rsidRDefault="00983D72" w:rsidP="004D386A">
            <w:pPr>
              <w:spacing w:before="120" w:after="120"/>
              <w:jc w:val="center"/>
            </w:pPr>
            <w:r>
              <w:t>DE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</w:tcBorders>
            <w:shd w:val="clear" w:color="auto" w:fill="C5E0B3" w:themeFill="accent6" w:themeFillTint="66"/>
            <w:vAlign w:val="center"/>
          </w:tcPr>
          <w:p w14:paraId="3263270A" w14:textId="5C7BF742" w:rsidR="00983D72" w:rsidRDefault="000C4C79" w:rsidP="004D386A">
            <w:pPr>
              <w:spacing w:before="120" w:after="120"/>
              <w:jc w:val="center"/>
            </w:pPr>
            <w:r>
              <w:t>7</w:t>
            </w:r>
          </w:p>
        </w:tc>
      </w:tr>
      <w:tr w:rsidR="00983D72" w14:paraId="15DA5C0B" w14:textId="77777777" w:rsidTr="009C1B13">
        <w:trPr>
          <w:trHeight w:val="262"/>
        </w:trPr>
        <w:tc>
          <w:tcPr>
            <w:tcW w:w="2788" w:type="dxa"/>
            <w:vMerge/>
            <w:vAlign w:val="center"/>
          </w:tcPr>
          <w:p w14:paraId="69FCAC7C" w14:textId="77777777" w:rsidR="00983D72" w:rsidRDefault="00983D72" w:rsidP="00983D72">
            <w:pPr>
              <w:pStyle w:val="ListParagraph"/>
              <w:numPr>
                <w:ilvl w:val="0"/>
                <w:numId w:val="1"/>
              </w:numPr>
              <w:spacing w:before="60" w:after="60"/>
              <w:ind w:left="323" w:hanging="372"/>
              <w:jc w:val="center"/>
            </w:pPr>
          </w:p>
        </w:tc>
        <w:tc>
          <w:tcPr>
            <w:tcW w:w="6651" w:type="dxa"/>
            <w:vAlign w:val="center"/>
          </w:tcPr>
          <w:p w14:paraId="1D72020B" w14:textId="77777777" w:rsidR="00983D72" w:rsidRDefault="00983D72" w:rsidP="004D386A">
            <w:pPr>
              <w:spacing w:before="120" w:after="120"/>
            </w:pPr>
            <w:r>
              <w:t>Actual or potential global superpower 2</w:t>
            </w:r>
          </w:p>
        </w:tc>
        <w:tc>
          <w:tcPr>
            <w:tcW w:w="4170" w:type="dxa"/>
            <w:vAlign w:val="center"/>
          </w:tcPr>
          <w:p w14:paraId="39C5102D" w14:textId="77777777" w:rsidR="00983D72" w:rsidRDefault="00983D72" w:rsidP="004D386A">
            <w:pPr>
              <w:spacing w:before="120" w:after="120"/>
            </w:pPr>
            <w:r>
              <w:t>China</w:t>
            </w:r>
          </w:p>
        </w:tc>
        <w:tc>
          <w:tcPr>
            <w:tcW w:w="1134" w:type="dxa"/>
            <w:vAlign w:val="center"/>
          </w:tcPr>
          <w:p w14:paraId="580A6051" w14:textId="77777777" w:rsidR="00983D72" w:rsidRDefault="00983D72" w:rsidP="004D386A">
            <w:pPr>
              <w:spacing w:before="120" w:after="120"/>
              <w:jc w:val="center"/>
            </w:pPr>
            <w:r>
              <w:t>DE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11DF8B1" w14:textId="1AC996A4" w:rsidR="00983D72" w:rsidRDefault="000C4C79" w:rsidP="004D386A">
            <w:pPr>
              <w:spacing w:before="120" w:after="120"/>
              <w:jc w:val="center"/>
            </w:pPr>
            <w:r>
              <w:t>7</w:t>
            </w:r>
          </w:p>
        </w:tc>
      </w:tr>
      <w:tr w:rsidR="00983D72" w14:paraId="25AD2A3F" w14:textId="77777777" w:rsidTr="009C1B13">
        <w:trPr>
          <w:trHeight w:val="262"/>
        </w:trPr>
        <w:tc>
          <w:tcPr>
            <w:tcW w:w="2788" w:type="dxa"/>
            <w:vMerge/>
            <w:vAlign w:val="center"/>
          </w:tcPr>
          <w:p w14:paraId="7509DF3F" w14:textId="77777777" w:rsidR="00983D72" w:rsidRDefault="00983D72" w:rsidP="00983D72">
            <w:pPr>
              <w:pStyle w:val="ListParagraph"/>
              <w:numPr>
                <w:ilvl w:val="0"/>
                <w:numId w:val="1"/>
              </w:numPr>
              <w:spacing w:before="60" w:after="60"/>
              <w:ind w:left="323" w:hanging="372"/>
              <w:jc w:val="center"/>
            </w:pPr>
          </w:p>
        </w:tc>
        <w:tc>
          <w:tcPr>
            <w:tcW w:w="6651" w:type="dxa"/>
            <w:shd w:val="clear" w:color="auto" w:fill="F2F2F2" w:themeFill="background1" w:themeFillShade="F2"/>
            <w:vAlign w:val="center"/>
          </w:tcPr>
          <w:p w14:paraId="16C65825" w14:textId="77777777" w:rsidR="00983D72" w:rsidRDefault="00983D72" w:rsidP="004D386A">
            <w:pPr>
              <w:spacing w:before="120" w:after="120"/>
            </w:pPr>
            <w:r>
              <w:t>Contrasting examples of TNCs and their global strategies and supply chains 1</w:t>
            </w:r>
          </w:p>
        </w:tc>
        <w:tc>
          <w:tcPr>
            <w:tcW w:w="4170" w:type="dxa"/>
            <w:shd w:val="clear" w:color="auto" w:fill="F2F2F2" w:themeFill="background1" w:themeFillShade="F2"/>
            <w:vAlign w:val="center"/>
          </w:tcPr>
          <w:p w14:paraId="5230386A" w14:textId="2DFF1143" w:rsidR="00983D72" w:rsidRDefault="00677719" w:rsidP="004D386A">
            <w:pPr>
              <w:spacing w:before="120" w:after="120"/>
            </w:pPr>
            <w:r>
              <w:t>Fender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EF12475" w14:textId="77777777" w:rsidR="00983D72" w:rsidRDefault="00983D72" w:rsidP="004D386A">
            <w:pPr>
              <w:spacing w:before="120" w:after="120"/>
              <w:jc w:val="center"/>
            </w:pPr>
            <w:r>
              <w:t>DE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24107033" w14:textId="26816222" w:rsidR="00983D72" w:rsidRDefault="00677719" w:rsidP="004D386A">
            <w:pPr>
              <w:spacing w:before="120" w:after="120"/>
              <w:jc w:val="center"/>
            </w:pPr>
            <w:r>
              <w:t>24</w:t>
            </w:r>
          </w:p>
        </w:tc>
      </w:tr>
      <w:tr w:rsidR="00983D72" w14:paraId="26D4BFA2" w14:textId="77777777" w:rsidTr="009C1B13">
        <w:trPr>
          <w:trHeight w:val="262"/>
        </w:trPr>
        <w:tc>
          <w:tcPr>
            <w:tcW w:w="2788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14:paraId="7F3A84EE" w14:textId="77777777" w:rsidR="00983D72" w:rsidRDefault="00983D72" w:rsidP="00983D72">
            <w:pPr>
              <w:pStyle w:val="ListParagraph"/>
              <w:numPr>
                <w:ilvl w:val="0"/>
                <w:numId w:val="1"/>
              </w:numPr>
              <w:spacing w:before="60" w:after="60"/>
              <w:ind w:left="323" w:hanging="372"/>
              <w:jc w:val="center"/>
            </w:pPr>
          </w:p>
        </w:tc>
        <w:tc>
          <w:tcPr>
            <w:tcW w:w="6651" w:type="dxa"/>
            <w:tcBorders>
              <w:bottom w:val="single" w:sz="4" w:space="0" w:color="595959" w:themeColor="text1" w:themeTint="A6"/>
            </w:tcBorders>
            <w:vAlign w:val="center"/>
          </w:tcPr>
          <w:p w14:paraId="030A9AB2" w14:textId="77777777" w:rsidR="00983D72" w:rsidRDefault="00983D72" w:rsidP="004D386A">
            <w:pPr>
              <w:spacing w:before="120" w:after="120"/>
            </w:pPr>
            <w:r>
              <w:t>Contrasting examples of TNCs and their global strategies and supply chains 1</w:t>
            </w:r>
          </w:p>
        </w:tc>
        <w:tc>
          <w:tcPr>
            <w:tcW w:w="4170" w:type="dxa"/>
            <w:tcBorders>
              <w:bottom w:val="single" w:sz="4" w:space="0" w:color="595959" w:themeColor="text1" w:themeTint="A6"/>
            </w:tcBorders>
            <w:vAlign w:val="center"/>
          </w:tcPr>
          <w:p w14:paraId="48DD586F" w14:textId="762A4075" w:rsidR="00983D72" w:rsidRDefault="00677719" w:rsidP="004D386A">
            <w:pPr>
              <w:spacing w:before="120" w:after="120"/>
            </w:pPr>
            <w:r>
              <w:t>Facebook</w:t>
            </w:r>
          </w:p>
        </w:tc>
        <w:tc>
          <w:tcPr>
            <w:tcW w:w="1134" w:type="dxa"/>
            <w:tcBorders>
              <w:bottom w:val="single" w:sz="4" w:space="0" w:color="595959" w:themeColor="text1" w:themeTint="A6"/>
            </w:tcBorders>
            <w:vAlign w:val="center"/>
          </w:tcPr>
          <w:p w14:paraId="6E9675E3" w14:textId="77777777" w:rsidR="00983D72" w:rsidRDefault="00983D72" w:rsidP="004D386A">
            <w:pPr>
              <w:spacing w:before="120" w:after="120"/>
              <w:jc w:val="center"/>
            </w:pPr>
            <w:r>
              <w:t>DE</w:t>
            </w:r>
          </w:p>
        </w:tc>
        <w:tc>
          <w:tcPr>
            <w:tcW w:w="992" w:type="dxa"/>
            <w:tcBorders>
              <w:bottom w:val="single" w:sz="4" w:space="0" w:color="595959" w:themeColor="text1" w:themeTint="A6"/>
            </w:tcBorders>
            <w:shd w:val="clear" w:color="auto" w:fill="E2EFD9" w:themeFill="accent6" w:themeFillTint="33"/>
            <w:vAlign w:val="center"/>
          </w:tcPr>
          <w:p w14:paraId="1D3574F6" w14:textId="74C65B66" w:rsidR="00983D72" w:rsidRDefault="00677719" w:rsidP="004D386A">
            <w:pPr>
              <w:spacing w:before="120" w:after="120"/>
              <w:jc w:val="center"/>
            </w:pPr>
            <w:r>
              <w:t>25</w:t>
            </w:r>
          </w:p>
        </w:tc>
      </w:tr>
      <w:tr w:rsidR="00983D72" w14:paraId="6A02F00D" w14:textId="77777777" w:rsidTr="009C1B13">
        <w:trPr>
          <w:trHeight w:val="265"/>
        </w:trPr>
        <w:tc>
          <w:tcPr>
            <w:tcW w:w="2788" w:type="dxa"/>
            <w:vMerge w:val="restart"/>
            <w:tcBorders>
              <w:top w:val="single" w:sz="4" w:space="0" w:color="595959" w:themeColor="text1" w:themeTint="A6"/>
            </w:tcBorders>
            <w:vAlign w:val="center"/>
          </w:tcPr>
          <w:p w14:paraId="4AC88184" w14:textId="77777777" w:rsidR="00983D72" w:rsidRDefault="00983D72" w:rsidP="00983D72">
            <w:pPr>
              <w:pStyle w:val="ListParagraph"/>
              <w:numPr>
                <w:ilvl w:val="0"/>
                <w:numId w:val="1"/>
              </w:numPr>
              <w:spacing w:before="60" w:after="60"/>
              <w:ind w:left="323" w:hanging="372"/>
              <w:jc w:val="center"/>
            </w:pPr>
          </w:p>
          <w:p w14:paraId="091D92BA" w14:textId="77777777" w:rsidR="00983D72" w:rsidRDefault="00983D72" w:rsidP="004D386A">
            <w:pPr>
              <w:spacing w:before="60" w:after="60"/>
              <w:ind w:left="-49"/>
              <w:jc w:val="center"/>
            </w:pPr>
            <w:r w:rsidRPr="007B4CB3">
              <w:t>Human Development and Diversity (HL)</w:t>
            </w:r>
          </w:p>
        </w:tc>
        <w:tc>
          <w:tcPr>
            <w:tcW w:w="6651" w:type="dxa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E92A104" w14:textId="0965677C" w:rsidR="00983D72" w:rsidRDefault="00983D72" w:rsidP="004D386A">
            <w:pPr>
              <w:spacing w:before="120" w:after="120"/>
            </w:pPr>
            <w:r>
              <w:t>Affirmative actions</w:t>
            </w:r>
            <w:r w:rsidR="009003A4">
              <w:t xml:space="preserve"> by TNCs</w:t>
            </w:r>
            <w:r>
              <w:t xml:space="preserve"> to close the development gap</w:t>
            </w:r>
          </w:p>
        </w:tc>
        <w:tc>
          <w:tcPr>
            <w:tcW w:w="4170" w:type="dxa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A38002D" w14:textId="77777777" w:rsidR="00983D72" w:rsidRDefault="00983D72" w:rsidP="004D386A">
            <w:pPr>
              <w:spacing w:before="120" w:after="120"/>
            </w:pPr>
            <w:r>
              <w:t>TNCs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16BA381" w14:textId="77777777" w:rsidR="00983D72" w:rsidRDefault="00983D72" w:rsidP="004D386A">
            <w:pPr>
              <w:spacing w:before="120" w:after="120"/>
              <w:jc w:val="center"/>
            </w:pPr>
            <w:r>
              <w:t>DE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</w:tcBorders>
            <w:shd w:val="clear" w:color="auto" w:fill="C5E0B3" w:themeFill="accent6" w:themeFillTint="66"/>
            <w:vAlign w:val="center"/>
          </w:tcPr>
          <w:p w14:paraId="196C4795" w14:textId="77777777" w:rsidR="00983D72" w:rsidRDefault="00983D72" w:rsidP="004D386A">
            <w:pPr>
              <w:spacing w:before="120" w:after="120"/>
              <w:jc w:val="center"/>
            </w:pPr>
            <w:r>
              <w:t>46</w:t>
            </w:r>
          </w:p>
        </w:tc>
      </w:tr>
      <w:tr w:rsidR="00983D72" w14:paraId="1F3B0FE9" w14:textId="77777777" w:rsidTr="009C1B13">
        <w:trPr>
          <w:trHeight w:val="262"/>
        </w:trPr>
        <w:tc>
          <w:tcPr>
            <w:tcW w:w="2788" w:type="dxa"/>
            <w:vMerge/>
            <w:vAlign w:val="center"/>
          </w:tcPr>
          <w:p w14:paraId="0DC00EA9" w14:textId="77777777" w:rsidR="00983D72" w:rsidRDefault="00983D72" w:rsidP="00983D72">
            <w:pPr>
              <w:pStyle w:val="ListParagraph"/>
              <w:numPr>
                <w:ilvl w:val="0"/>
                <w:numId w:val="1"/>
              </w:numPr>
              <w:spacing w:before="60" w:after="60"/>
              <w:ind w:left="323" w:hanging="372"/>
              <w:jc w:val="center"/>
            </w:pPr>
          </w:p>
        </w:tc>
        <w:tc>
          <w:tcPr>
            <w:tcW w:w="6651" w:type="dxa"/>
            <w:shd w:val="clear" w:color="auto" w:fill="auto"/>
            <w:vAlign w:val="center"/>
          </w:tcPr>
          <w:p w14:paraId="1BFF22CB" w14:textId="77777777" w:rsidR="00983D72" w:rsidRDefault="00983D72" w:rsidP="004D386A">
            <w:pPr>
              <w:spacing w:before="120" w:after="120"/>
            </w:pPr>
            <w:r>
              <w:t>Global diaspora population and its culture(s)</w:t>
            </w:r>
          </w:p>
        </w:tc>
        <w:tc>
          <w:tcPr>
            <w:tcW w:w="4170" w:type="dxa"/>
            <w:shd w:val="clear" w:color="auto" w:fill="auto"/>
            <w:vAlign w:val="center"/>
          </w:tcPr>
          <w:p w14:paraId="25E67E78" w14:textId="3E4847DA" w:rsidR="00983D72" w:rsidRDefault="004B5FD2" w:rsidP="004D386A">
            <w:pPr>
              <w:spacing w:before="120" w:after="120"/>
            </w:pPr>
            <w:r>
              <w:t>Indian Diaspora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8E8854" w14:textId="77777777" w:rsidR="00983D72" w:rsidRDefault="00983D72" w:rsidP="004D386A">
            <w:pPr>
              <w:spacing w:before="120" w:after="120"/>
              <w:jc w:val="center"/>
            </w:pPr>
            <w:r>
              <w:t>CS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7510C3F9" w14:textId="033C859A" w:rsidR="00983D72" w:rsidRDefault="009254C6" w:rsidP="004D386A">
            <w:pPr>
              <w:spacing w:before="120" w:after="120"/>
              <w:jc w:val="center"/>
            </w:pPr>
            <w:r>
              <w:t>67</w:t>
            </w:r>
          </w:p>
        </w:tc>
      </w:tr>
      <w:tr w:rsidR="00983D72" w14:paraId="37BACC9A" w14:textId="77777777" w:rsidTr="009C1B13">
        <w:trPr>
          <w:trHeight w:val="262"/>
        </w:trPr>
        <w:tc>
          <w:tcPr>
            <w:tcW w:w="2788" w:type="dxa"/>
            <w:vMerge/>
            <w:vAlign w:val="center"/>
          </w:tcPr>
          <w:p w14:paraId="37DE1937" w14:textId="77777777" w:rsidR="00983D72" w:rsidRDefault="00983D72" w:rsidP="00983D72">
            <w:pPr>
              <w:pStyle w:val="ListParagraph"/>
              <w:numPr>
                <w:ilvl w:val="0"/>
                <w:numId w:val="1"/>
              </w:numPr>
              <w:spacing w:before="60" w:after="60"/>
              <w:ind w:left="323" w:hanging="372"/>
              <w:jc w:val="center"/>
            </w:pPr>
          </w:p>
        </w:tc>
        <w:tc>
          <w:tcPr>
            <w:tcW w:w="6651" w:type="dxa"/>
            <w:shd w:val="clear" w:color="auto" w:fill="F2F2F2" w:themeFill="background1" w:themeFillShade="F2"/>
            <w:vAlign w:val="center"/>
          </w:tcPr>
          <w:p w14:paraId="5E7A15F7" w14:textId="77777777" w:rsidR="00983D72" w:rsidRDefault="00983D72" w:rsidP="004D386A">
            <w:pPr>
              <w:spacing w:before="120" w:after="120"/>
            </w:pPr>
            <w:r>
              <w:t>Places where restricted freedoms have been challenged 1</w:t>
            </w:r>
          </w:p>
        </w:tc>
        <w:tc>
          <w:tcPr>
            <w:tcW w:w="4170" w:type="dxa"/>
            <w:shd w:val="clear" w:color="auto" w:fill="F2F2F2" w:themeFill="background1" w:themeFillShade="F2"/>
            <w:vAlign w:val="center"/>
          </w:tcPr>
          <w:p w14:paraId="0CA98D69" w14:textId="40C04E88" w:rsidR="00983D72" w:rsidRDefault="001A10A4" w:rsidP="004D386A">
            <w:pPr>
              <w:spacing w:before="120" w:after="120"/>
            </w:pPr>
            <w:r>
              <w:t>Iran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FA29F1A" w14:textId="77777777" w:rsidR="00983D72" w:rsidRDefault="00983D72" w:rsidP="004D386A">
            <w:pPr>
              <w:spacing w:before="120" w:after="120"/>
              <w:jc w:val="center"/>
            </w:pPr>
            <w:r>
              <w:t>DE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7CBE9DDB" w14:textId="3A00CD24" w:rsidR="00983D72" w:rsidRDefault="001A10A4" w:rsidP="004D386A">
            <w:pPr>
              <w:spacing w:before="120" w:after="120"/>
              <w:jc w:val="center"/>
            </w:pPr>
            <w:r>
              <w:t>79</w:t>
            </w:r>
          </w:p>
        </w:tc>
      </w:tr>
      <w:tr w:rsidR="00983D72" w14:paraId="2C9A7DFC" w14:textId="77777777" w:rsidTr="009C1B13">
        <w:trPr>
          <w:trHeight w:val="262"/>
        </w:trPr>
        <w:tc>
          <w:tcPr>
            <w:tcW w:w="2788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14:paraId="1447F51B" w14:textId="77777777" w:rsidR="00983D72" w:rsidRDefault="00983D72" w:rsidP="00983D72">
            <w:pPr>
              <w:pStyle w:val="ListParagraph"/>
              <w:numPr>
                <w:ilvl w:val="0"/>
                <w:numId w:val="1"/>
              </w:numPr>
              <w:spacing w:before="60" w:after="60"/>
              <w:ind w:left="323" w:hanging="372"/>
              <w:jc w:val="center"/>
            </w:pPr>
          </w:p>
        </w:tc>
        <w:tc>
          <w:tcPr>
            <w:tcW w:w="665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792D963" w14:textId="77777777" w:rsidR="00983D72" w:rsidRDefault="00983D72" w:rsidP="004D386A">
            <w:pPr>
              <w:spacing w:before="120" w:after="120"/>
            </w:pPr>
            <w:r>
              <w:t>Places where restricted freedoms have been challenged 2</w:t>
            </w:r>
          </w:p>
        </w:tc>
        <w:tc>
          <w:tcPr>
            <w:tcW w:w="417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AA76DE" w14:textId="5D2D3767" w:rsidR="00983D72" w:rsidRDefault="001A10A4" w:rsidP="004D386A">
            <w:pPr>
              <w:spacing w:before="120" w:after="120"/>
            </w:pPr>
            <w:r>
              <w:t>China</w:t>
            </w:r>
          </w:p>
        </w:tc>
        <w:tc>
          <w:tcPr>
            <w:tcW w:w="1134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19EFC8F" w14:textId="77777777" w:rsidR="00983D72" w:rsidRDefault="00983D72" w:rsidP="004D386A">
            <w:pPr>
              <w:spacing w:before="120" w:after="120"/>
              <w:jc w:val="center"/>
            </w:pPr>
            <w:r>
              <w:t>DE</w:t>
            </w:r>
          </w:p>
        </w:tc>
        <w:tc>
          <w:tcPr>
            <w:tcW w:w="992" w:type="dxa"/>
            <w:tcBorders>
              <w:bottom w:val="single" w:sz="4" w:space="0" w:color="595959" w:themeColor="text1" w:themeTint="A6"/>
            </w:tcBorders>
            <w:shd w:val="clear" w:color="auto" w:fill="E2EFD9" w:themeFill="accent6" w:themeFillTint="33"/>
            <w:vAlign w:val="center"/>
          </w:tcPr>
          <w:p w14:paraId="7B4BF8F3" w14:textId="3A5AAB6A" w:rsidR="00983D72" w:rsidRDefault="001A10A4" w:rsidP="004D386A">
            <w:pPr>
              <w:spacing w:before="120" w:after="120"/>
              <w:jc w:val="center"/>
            </w:pPr>
            <w:r>
              <w:t>79</w:t>
            </w:r>
          </w:p>
        </w:tc>
      </w:tr>
      <w:tr w:rsidR="00983D72" w14:paraId="04C90F45" w14:textId="77777777" w:rsidTr="009C1B13">
        <w:trPr>
          <w:trHeight w:val="265"/>
        </w:trPr>
        <w:tc>
          <w:tcPr>
            <w:tcW w:w="2788" w:type="dxa"/>
            <w:vMerge w:val="restart"/>
            <w:tcBorders>
              <w:top w:val="single" w:sz="4" w:space="0" w:color="595959" w:themeColor="text1" w:themeTint="A6"/>
            </w:tcBorders>
            <w:vAlign w:val="center"/>
          </w:tcPr>
          <w:p w14:paraId="3DE00231" w14:textId="77777777" w:rsidR="00983D72" w:rsidRDefault="00983D72" w:rsidP="00983D72">
            <w:pPr>
              <w:pStyle w:val="ListParagraph"/>
              <w:numPr>
                <w:ilvl w:val="0"/>
                <w:numId w:val="1"/>
              </w:numPr>
              <w:spacing w:before="60" w:after="60"/>
              <w:ind w:left="323" w:hanging="372"/>
              <w:jc w:val="center"/>
            </w:pPr>
          </w:p>
          <w:p w14:paraId="55C0DCE1" w14:textId="77777777" w:rsidR="00983D72" w:rsidRDefault="00983D72" w:rsidP="004D386A">
            <w:pPr>
              <w:spacing w:before="60" w:after="60"/>
              <w:ind w:left="-49"/>
              <w:jc w:val="center"/>
            </w:pPr>
            <w:r w:rsidRPr="007B4CB3">
              <w:t>Global Risks and Resilience (HL)</w:t>
            </w:r>
          </w:p>
        </w:tc>
        <w:tc>
          <w:tcPr>
            <w:tcW w:w="6651" w:type="dxa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2E67DBA" w14:textId="77777777" w:rsidR="00983D72" w:rsidRDefault="00983D72" w:rsidP="004D386A">
            <w:pPr>
              <w:spacing w:before="120" w:after="120"/>
            </w:pPr>
            <w:r>
              <w:t>Geopolitical tension/conflict example 1</w:t>
            </w:r>
          </w:p>
        </w:tc>
        <w:tc>
          <w:tcPr>
            <w:tcW w:w="4170" w:type="dxa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F72282E" w14:textId="273FB54E" w:rsidR="00983D72" w:rsidRDefault="00E3750C" w:rsidP="004D386A">
            <w:pPr>
              <w:spacing w:before="120" w:after="120"/>
            </w:pPr>
            <w:r>
              <w:t>Anti-globalization</w:t>
            </w:r>
            <w:r w:rsidR="004F04E5">
              <w:t xml:space="preserve"> protest voting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97C3DDC" w14:textId="77777777" w:rsidR="00983D72" w:rsidRDefault="00983D72" w:rsidP="004D386A">
            <w:pPr>
              <w:spacing w:before="120" w:after="120"/>
              <w:jc w:val="center"/>
            </w:pPr>
            <w:r>
              <w:t>DE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</w:tcBorders>
            <w:shd w:val="clear" w:color="auto" w:fill="C5E0B3" w:themeFill="accent6" w:themeFillTint="66"/>
            <w:vAlign w:val="center"/>
          </w:tcPr>
          <w:p w14:paraId="4E5DEFE5" w14:textId="05D28256" w:rsidR="00983D72" w:rsidRDefault="00557DEB" w:rsidP="004D386A">
            <w:pPr>
              <w:spacing w:before="120" w:after="120"/>
              <w:jc w:val="center"/>
            </w:pPr>
            <w:r>
              <w:t>92</w:t>
            </w:r>
          </w:p>
        </w:tc>
      </w:tr>
      <w:tr w:rsidR="00983D72" w14:paraId="60A6FA8D" w14:textId="77777777" w:rsidTr="009C1B13">
        <w:trPr>
          <w:trHeight w:val="262"/>
        </w:trPr>
        <w:tc>
          <w:tcPr>
            <w:tcW w:w="2788" w:type="dxa"/>
            <w:vMerge/>
            <w:vAlign w:val="center"/>
          </w:tcPr>
          <w:p w14:paraId="305B6CD6" w14:textId="77777777" w:rsidR="00983D72" w:rsidRDefault="00983D72" w:rsidP="00983D72">
            <w:pPr>
              <w:pStyle w:val="ListParagraph"/>
              <w:numPr>
                <w:ilvl w:val="0"/>
                <w:numId w:val="1"/>
              </w:numPr>
              <w:spacing w:before="60" w:after="60"/>
              <w:ind w:left="323" w:hanging="372"/>
              <w:jc w:val="center"/>
            </w:pPr>
          </w:p>
        </w:tc>
        <w:tc>
          <w:tcPr>
            <w:tcW w:w="6651" w:type="dxa"/>
            <w:vAlign w:val="center"/>
          </w:tcPr>
          <w:p w14:paraId="3E6B0C02" w14:textId="77777777" w:rsidR="00983D72" w:rsidRDefault="00983D72" w:rsidP="004D386A">
            <w:pPr>
              <w:spacing w:before="120" w:after="120"/>
            </w:pPr>
            <w:r>
              <w:t>Geopolitical tension/conflict example 2</w:t>
            </w:r>
          </w:p>
        </w:tc>
        <w:tc>
          <w:tcPr>
            <w:tcW w:w="4170" w:type="dxa"/>
            <w:vAlign w:val="center"/>
          </w:tcPr>
          <w:p w14:paraId="2BB88065" w14:textId="7B5D49C7" w:rsidR="00983D72" w:rsidRDefault="004F04E5" w:rsidP="004D386A">
            <w:pPr>
              <w:spacing w:before="120" w:after="120"/>
            </w:pPr>
            <w:r>
              <w:t>Anti-western movements</w:t>
            </w:r>
          </w:p>
        </w:tc>
        <w:tc>
          <w:tcPr>
            <w:tcW w:w="1134" w:type="dxa"/>
            <w:vAlign w:val="center"/>
          </w:tcPr>
          <w:p w14:paraId="60226A19" w14:textId="77777777" w:rsidR="00983D72" w:rsidRDefault="00983D72" w:rsidP="004D386A">
            <w:pPr>
              <w:spacing w:before="120" w:after="120"/>
              <w:jc w:val="center"/>
            </w:pPr>
            <w:r>
              <w:t>DE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34D1EE5" w14:textId="3BF0FDE2" w:rsidR="00983D72" w:rsidRDefault="00557DEB" w:rsidP="004D386A">
            <w:pPr>
              <w:spacing w:before="120" w:after="120"/>
              <w:jc w:val="center"/>
            </w:pPr>
            <w:r>
              <w:t>92</w:t>
            </w:r>
          </w:p>
        </w:tc>
      </w:tr>
      <w:tr w:rsidR="00A73CC4" w14:paraId="4D570EBE" w14:textId="77777777" w:rsidTr="009C1B13">
        <w:trPr>
          <w:trHeight w:val="262"/>
        </w:trPr>
        <w:tc>
          <w:tcPr>
            <w:tcW w:w="2788" w:type="dxa"/>
            <w:vMerge/>
            <w:vAlign w:val="center"/>
          </w:tcPr>
          <w:p w14:paraId="12615827" w14:textId="77777777" w:rsidR="00A73CC4" w:rsidRDefault="00A73CC4" w:rsidP="00983D72">
            <w:pPr>
              <w:pStyle w:val="ListParagraph"/>
              <w:numPr>
                <w:ilvl w:val="0"/>
                <w:numId w:val="1"/>
              </w:numPr>
              <w:spacing w:before="60" w:after="60"/>
              <w:ind w:left="323" w:hanging="372"/>
              <w:jc w:val="center"/>
            </w:pPr>
          </w:p>
        </w:tc>
        <w:tc>
          <w:tcPr>
            <w:tcW w:w="6651" w:type="dxa"/>
            <w:shd w:val="clear" w:color="auto" w:fill="F2F2F2" w:themeFill="background1" w:themeFillShade="F2"/>
            <w:vAlign w:val="center"/>
          </w:tcPr>
          <w:p w14:paraId="3B7F7F73" w14:textId="394F157E" w:rsidR="00A73CC4" w:rsidRDefault="0057119D" w:rsidP="004D386A">
            <w:pPr>
              <w:spacing w:before="120" w:after="120"/>
            </w:pPr>
            <w:r>
              <w:t>One t</w:t>
            </w:r>
            <w:r w:rsidR="00884FDE">
              <w:t>ransboundary pollution case including consequences and possible responses</w:t>
            </w:r>
          </w:p>
        </w:tc>
        <w:tc>
          <w:tcPr>
            <w:tcW w:w="4170" w:type="dxa"/>
            <w:shd w:val="clear" w:color="auto" w:fill="F2F2F2" w:themeFill="background1" w:themeFillShade="F2"/>
            <w:vAlign w:val="center"/>
          </w:tcPr>
          <w:p w14:paraId="254929DC" w14:textId="6854737E" w:rsidR="00A73CC4" w:rsidRDefault="0057119D" w:rsidP="004D386A">
            <w:pPr>
              <w:spacing w:before="120" w:after="120"/>
            </w:pPr>
            <w:r>
              <w:t>Fukushima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2D7908D" w14:textId="36F4B0FE" w:rsidR="00A73CC4" w:rsidRDefault="0057119D" w:rsidP="004D386A">
            <w:pPr>
              <w:spacing w:before="120" w:after="120"/>
              <w:jc w:val="center"/>
            </w:pPr>
            <w:r>
              <w:t>CS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22D12A78" w14:textId="2876EF68" w:rsidR="00A73CC4" w:rsidRDefault="0057119D" w:rsidP="004D386A">
            <w:pPr>
              <w:spacing w:before="120" w:after="120"/>
              <w:jc w:val="center"/>
            </w:pPr>
            <w:r>
              <w:t>95</w:t>
            </w:r>
          </w:p>
        </w:tc>
      </w:tr>
      <w:tr w:rsidR="00240E5E" w14:paraId="760AF1D7" w14:textId="77777777" w:rsidTr="009C1B13">
        <w:trPr>
          <w:trHeight w:val="262"/>
        </w:trPr>
        <w:tc>
          <w:tcPr>
            <w:tcW w:w="2788" w:type="dxa"/>
            <w:vMerge/>
            <w:vAlign w:val="center"/>
          </w:tcPr>
          <w:p w14:paraId="00E6D861" w14:textId="77777777" w:rsidR="00983D72" w:rsidRDefault="00983D72" w:rsidP="00983D72">
            <w:pPr>
              <w:pStyle w:val="ListParagraph"/>
              <w:numPr>
                <w:ilvl w:val="0"/>
                <w:numId w:val="1"/>
              </w:numPr>
              <w:spacing w:before="60" w:after="60"/>
              <w:ind w:left="323" w:hanging="372"/>
              <w:jc w:val="center"/>
            </w:pPr>
          </w:p>
        </w:tc>
        <w:tc>
          <w:tcPr>
            <w:tcW w:w="6651" w:type="dxa"/>
            <w:shd w:val="clear" w:color="auto" w:fill="auto"/>
            <w:vAlign w:val="center"/>
          </w:tcPr>
          <w:p w14:paraId="3307BCF5" w14:textId="77777777" w:rsidR="00983D72" w:rsidRDefault="00983D72" w:rsidP="004D386A">
            <w:pPr>
              <w:spacing w:before="120" w:after="120"/>
            </w:pPr>
            <w:r>
              <w:t>One environmental organization action</w:t>
            </w:r>
          </w:p>
        </w:tc>
        <w:tc>
          <w:tcPr>
            <w:tcW w:w="4170" w:type="dxa"/>
            <w:shd w:val="clear" w:color="auto" w:fill="auto"/>
            <w:vAlign w:val="center"/>
          </w:tcPr>
          <w:p w14:paraId="4AE8D3ED" w14:textId="324EEE31" w:rsidR="00983D72" w:rsidRDefault="00EA1EA0" w:rsidP="004D386A">
            <w:pPr>
              <w:spacing w:before="120" w:after="120"/>
            </w:pPr>
            <w:r>
              <w:t>Plastic pollution in the oceans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71708" w14:textId="77777777" w:rsidR="00983D72" w:rsidRDefault="00983D72" w:rsidP="004D386A">
            <w:pPr>
              <w:spacing w:before="120" w:after="120"/>
              <w:jc w:val="center"/>
            </w:pPr>
            <w:r>
              <w:t>DE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4DDB6DAA" w14:textId="3DF4A684" w:rsidR="00983D72" w:rsidRDefault="008046DF" w:rsidP="004D386A">
            <w:pPr>
              <w:spacing w:before="120" w:after="120"/>
              <w:jc w:val="center"/>
            </w:pPr>
            <w:r>
              <w:t>108</w:t>
            </w:r>
          </w:p>
        </w:tc>
      </w:tr>
      <w:tr w:rsidR="00983D72" w14:paraId="1249FE01" w14:textId="77777777" w:rsidTr="009C1B13">
        <w:trPr>
          <w:trHeight w:val="262"/>
        </w:trPr>
        <w:tc>
          <w:tcPr>
            <w:tcW w:w="2788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14:paraId="1CECB234" w14:textId="77777777" w:rsidR="00983D72" w:rsidRDefault="00983D72" w:rsidP="00983D72">
            <w:pPr>
              <w:pStyle w:val="ListParagraph"/>
              <w:numPr>
                <w:ilvl w:val="0"/>
                <w:numId w:val="1"/>
              </w:numPr>
              <w:spacing w:before="60" w:after="60"/>
              <w:ind w:left="323" w:hanging="372"/>
              <w:jc w:val="center"/>
            </w:pPr>
          </w:p>
        </w:tc>
        <w:tc>
          <w:tcPr>
            <w:tcW w:w="6651" w:type="dxa"/>
            <w:tcBorders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F7D3A59" w14:textId="77777777" w:rsidR="00983D72" w:rsidRDefault="00983D72" w:rsidP="004D386A">
            <w:pPr>
              <w:spacing w:before="120" w:after="120"/>
            </w:pPr>
            <w:r>
              <w:t>One social civil society organization action</w:t>
            </w:r>
          </w:p>
        </w:tc>
        <w:tc>
          <w:tcPr>
            <w:tcW w:w="4170" w:type="dxa"/>
            <w:tcBorders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23450C8" w14:textId="565AB9B9" w:rsidR="00983D72" w:rsidRDefault="008046DF" w:rsidP="004D386A">
            <w:pPr>
              <w:spacing w:before="120" w:after="120"/>
            </w:pPr>
            <w:r>
              <w:t>F</w:t>
            </w:r>
            <w:r w:rsidR="00DC1B72">
              <w:t>emale farm workers in South Africa</w:t>
            </w:r>
          </w:p>
        </w:tc>
        <w:tc>
          <w:tcPr>
            <w:tcW w:w="1134" w:type="dxa"/>
            <w:tcBorders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C0BEA6F" w14:textId="77777777" w:rsidR="00983D72" w:rsidRDefault="00983D72" w:rsidP="004D386A">
            <w:pPr>
              <w:spacing w:before="120" w:after="120"/>
              <w:jc w:val="center"/>
            </w:pPr>
            <w:r>
              <w:t>DE</w:t>
            </w:r>
          </w:p>
        </w:tc>
        <w:tc>
          <w:tcPr>
            <w:tcW w:w="992" w:type="dxa"/>
            <w:tcBorders>
              <w:bottom w:val="single" w:sz="4" w:space="0" w:color="595959" w:themeColor="text1" w:themeTint="A6"/>
            </w:tcBorders>
            <w:shd w:val="clear" w:color="auto" w:fill="C5E0B3" w:themeFill="accent6" w:themeFillTint="66"/>
            <w:vAlign w:val="center"/>
          </w:tcPr>
          <w:p w14:paraId="202DA61A" w14:textId="7D70725F" w:rsidR="00983D72" w:rsidRDefault="008046DF" w:rsidP="004D386A">
            <w:pPr>
              <w:spacing w:before="120" w:after="120"/>
              <w:jc w:val="center"/>
            </w:pPr>
            <w:r>
              <w:t>109</w:t>
            </w:r>
          </w:p>
        </w:tc>
      </w:tr>
      <w:tr w:rsidR="00240E5E" w14:paraId="4AE63856" w14:textId="77777777" w:rsidTr="00032B20">
        <w:trPr>
          <w:trHeight w:val="211"/>
        </w:trPr>
        <w:tc>
          <w:tcPr>
            <w:tcW w:w="2788" w:type="dxa"/>
            <w:vMerge w:val="restart"/>
            <w:tcBorders>
              <w:top w:val="single" w:sz="4" w:space="0" w:color="595959" w:themeColor="text1" w:themeTint="A6"/>
            </w:tcBorders>
            <w:vAlign w:val="center"/>
          </w:tcPr>
          <w:p w14:paraId="3BA21593" w14:textId="77777777" w:rsidR="00983D72" w:rsidRDefault="00983D72" w:rsidP="004D386A">
            <w:pPr>
              <w:spacing w:before="60" w:after="60"/>
              <w:jc w:val="center"/>
            </w:pPr>
          </w:p>
          <w:p w14:paraId="54227E7E" w14:textId="77777777" w:rsidR="00983D72" w:rsidRDefault="00983D72" w:rsidP="00983D72">
            <w:pPr>
              <w:pStyle w:val="ListParagraph"/>
              <w:numPr>
                <w:ilvl w:val="0"/>
                <w:numId w:val="2"/>
              </w:numPr>
              <w:jc w:val="center"/>
            </w:pPr>
          </w:p>
          <w:p w14:paraId="4A5B9CA9" w14:textId="77777777" w:rsidR="00983D72" w:rsidRDefault="00983D72" w:rsidP="004D386A">
            <w:pPr>
              <w:jc w:val="center"/>
            </w:pPr>
            <w:r>
              <w:t>Leisure, Tourism and Sport</w:t>
            </w:r>
          </w:p>
          <w:p w14:paraId="3795E705" w14:textId="77777777" w:rsidR="00983D72" w:rsidRDefault="00983D72" w:rsidP="004D386A">
            <w:pPr>
              <w:spacing w:before="60" w:after="60"/>
              <w:jc w:val="center"/>
            </w:pPr>
          </w:p>
        </w:tc>
        <w:tc>
          <w:tcPr>
            <w:tcW w:w="6651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0CCC8CAD" w14:textId="221A73A7" w:rsidR="00983D72" w:rsidRDefault="00F730F9" w:rsidP="004D386A">
            <w:pPr>
              <w:spacing w:before="120" w:after="120"/>
            </w:pPr>
            <w:r>
              <w:t>Societies with r</w:t>
            </w:r>
            <w:r w:rsidR="00983D72">
              <w:t xml:space="preserve">ecent changes in participation </w:t>
            </w:r>
            <w:r w:rsidR="00971A46">
              <w:t xml:space="preserve">at contrasting </w:t>
            </w:r>
            <w:r w:rsidR="00983D72">
              <w:t>stages of development</w:t>
            </w:r>
            <w:r w:rsidR="00971A46">
              <w:t xml:space="preserve"> 1</w:t>
            </w:r>
          </w:p>
        </w:tc>
        <w:tc>
          <w:tcPr>
            <w:tcW w:w="4170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1E3D84DE" w14:textId="2E729A61" w:rsidR="00983D72" w:rsidRDefault="00DA4152" w:rsidP="004D386A">
            <w:pPr>
              <w:spacing w:before="120" w:after="120"/>
            </w:pPr>
            <w:r>
              <w:t>Mexico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391EFF15" w14:textId="77777777" w:rsidR="00983D72" w:rsidRDefault="00983D72" w:rsidP="004D386A">
            <w:pPr>
              <w:spacing w:before="120" w:after="120"/>
              <w:jc w:val="center"/>
            </w:pPr>
            <w:r>
              <w:t>DE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752C9893" w14:textId="20B4323F" w:rsidR="00983D72" w:rsidRPr="00032B20" w:rsidRDefault="0051536A" w:rsidP="004D386A">
            <w:pPr>
              <w:spacing w:before="120" w:after="120"/>
              <w:jc w:val="center"/>
            </w:pPr>
            <w:r w:rsidRPr="00032B20">
              <w:t>13</w:t>
            </w:r>
          </w:p>
        </w:tc>
      </w:tr>
      <w:tr w:rsidR="00983D72" w14:paraId="1412455D" w14:textId="77777777" w:rsidTr="00032B20">
        <w:trPr>
          <w:trHeight w:val="210"/>
        </w:trPr>
        <w:tc>
          <w:tcPr>
            <w:tcW w:w="2788" w:type="dxa"/>
            <w:vMerge/>
            <w:vAlign w:val="center"/>
          </w:tcPr>
          <w:p w14:paraId="7D0C1BAC" w14:textId="77777777" w:rsidR="00983D72" w:rsidRDefault="00983D72" w:rsidP="00983D72">
            <w:pPr>
              <w:pStyle w:val="ListParagraph"/>
              <w:numPr>
                <w:ilvl w:val="0"/>
                <w:numId w:val="1"/>
              </w:numPr>
              <w:spacing w:before="60" w:after="60"/>
              <w:ind w:left="323" w:hanging="372"/>
              <w:jc w:val="center"/>
            </w:pPr>
          </w:p>
        </w:tc>
        <w:tc>
          <w:tcPr>
            <w:tcW w:w="6651" w:type="dxa"/>
            <w:shd w:val="clear" w:color="auto" w:fill="F2F2F2" w:themeFill="background1" w:themeFillShade="F2"/>
            <w:vAlign w:val="center"/>
          </w:tcPr>
          <w:p w14:paraId="548E8CEB" w14:textId="66AFB0F4" w:rsidR="00983D72" w:rsidRDefault="00971A46" w:rsidP="004D386A">
            <w:pPr>
              <w:spacing w:before="120" w:after="120"/>
            </w:pPr>
            <w:r>
              <w:t>Societies with recent changes in participation at contrasting stages of development 2</w:t>
            </w:r>
          </w:p>
        </w:tc>
        <w:tc>
          <w:tcPr>
            <w:tcW w:w="4170" w:type="dxa"/>
            <w:shd w:val="clear" w:color="auto" w:fill="F2F2F2" w:themeFill="background1" w:themeFillShade="F2"/>
            <w:vAlign w:val="center"/>
          </w:tcPr>
          <w:p w14:paraId="7BC101E3" w14:textId="114C11A9" w:rsidR="00983D72" w:rsidRDefault="00DA4152" w:rsidP="004D386A">
            <w:pPr>
              <w:spacing w:before="120" w:after="120"/>
            </w:pPr>
            <w:r>
              <w:t>Sweden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6725E99" w14:textId="5374B9B3" w:rsidR="00983D72" w:rsidRDefault="008C60E6" w:rsidP="004D386A">
            <w:pPr>
              <w:spacing w:before="120" w:after="120"/>
              <w:jc w:val="center"/>
            </w:pPr>
            <w:r>
              <w:t>DE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14:paraId="5CA3D43E" w14:textId="44162717" w:rsidR="00983D72" w:rsidRPr="00032B20" w:rsidRDefault="0051536A" w:rsidP="004D386A">
            <w:pPr>
              <w:spacing w:before="120" w:after="120"/>
              <w:jc w:val="center"/>
            </w:pPr>
            <w:r w:rsidRPr="00032B20">
              <w:t>13</w:t>
            </w:r>
          </w:p>
        </w:tc>
      </w:tr>
      <w:tr w:rsidR="00240E5E" w14:paraId="0714051B" w14:textId="77777777" w:rsidTr="00032B20">
        <w:trPr>
          <w:trHeight w:val="210"/>
        </w:trPr>
        <w:tc>
          <w:tcPr>
            <w:tcW w:w="2788" w:type="dxa"/>
            <w:vMerge/>
            <w:vAlign w:val="center"/>
          </w:tcPr>
          <w:p w14:paraId="1BFBB769" w14:textId="77777777" w:rsidR="00625088" w:rsidRDefault="00625088" w:rsidP="00625088">
            <w:pPr>
              <w:pStyle w:val="ListParagraph"/>
              <w:numPr>
                <w:ilvl w:val="0"/>
                <w:numId w:val="1"/>
              </w:numPr>
              <w:spacing w:before="60" w:after="60"/>
              <w:ind w:left="323" w:hanging="372"/>
              <w:jc w:val="center"/>
            </w:pPr>
          </w:p>
        </w:tc>
        <w:tc>
          <w:tcPr>
            <w:tcW w:w="6651" w:type="dxa"/>
            <w:shd w:val="clear" w:color="auto" w:fill="auto"/>
            <w:vAlign w:val="center"/>
          </w:tcPr>
          <w:p w14:paraId="22B7FA95" w14:textId="2D10561E" w:rsidR="00625088" w:rsidRDefault="00625088" w:rsidP="00625088">
            <w:pPr>
              <w:spacing w:before="120" w:after="120"/>
            </w:pPr>
            <w:r>
              <w:t>One national sports league</w:t>
            </w:r>
          </w:p>
        </w:tc>
        <w:tc>
          <w:tcPr>
            <w:tcW w:w="4170" w:type="dxa"/>
            <w:shd w:val="clear" w:color="auto" w:fill="auto"/>
            <w:vAlign w:val="center"/>
          </w:tcPr>
          <w:p w14:paraId="405F3D4D" w14:textId="77777777" w:rsidR="00625088" w:rsidRDefault="00625088" w:rsidP="00625088">
            <w:pPr>
              <w:spacing w:before="120" w:after="120"/>
            </w:pPr>
            <w:r>
              <w:t>English Football League</w:t>
            </w:r>
          </w:p>
          <w:p w14:paraId="0714EBE4" w14:textId="7927E92D" w:rsidR="0063695F" w:rsidRDefault="00A46EBC" w:rsidP="00625088">
            <w:pPr>
              <w:spacing w:before="120" w:after="120"/>
            </w:pPr>
            <w:r>
              <w:t>Austr</w:t>
            </w:r>
            <w:r w:rsidR="000F4EA0">
              <w:t>a</w:t>
            </w:r>
            <w:r>
              <w:t>lian Football League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AA416D" w14:textId="1A3197E0" w:rsidR="00625088" w:rsidRDefault="00625088" w:rsidP="00625088">
            <w:pPr>
              <w:spacing w:before="120" w:after="120"/>
              <w:jc w:val="center"/>
            </w:pPr>
            <w:r>
              <w:t>CS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643CAD5E" w14:textId="77777777" w:rsidR="00625088" w:rsidRPr="00032B20" w:rsidRDefault="0051536A" w:rsidP="00625088">
            <w:pPr>
              <w:spacing w:before="120" w:after="120"/>
              <w:jc w:val="center"/>
            </w:pPr>
            <w:r w:rsidRPr="00032B20">
              <w:t>–</w:t>
            </w:r>
          </w:p>
          <w:p w14:paraId="469CC3E5" w14:textId="7B41131C" w:rsidR="00A46EBC" w:rsidRPr="00032B20" w:rsidRDefault="000F4EA0" w:rsidP="00625088">
            <w:pPr>
              <w:spacing w:before="120" w:after="120"/>
              <w:jc w:val="center"/>
            </w:pPr>
            <w:r w:rsidRPr="00032B20">
              <w:t>30</w:t>
            </w:r>
          </w:p>
        </w:tc>
      </w:tr>
      <w:tr w:rsidR="00625088" w14:paraId="312EEB40" w14:textId="77777777" w:rsidTr="00032B20">
        <w:trPr>
          <w:trHeight w:val="210"/>
        </w:trPr>
        <w:tc>
          <w:tcPr>
            <w:tcW w:w="2788" w:type="dxa"/>
            <w:vMerge/>
            <w:vAlign w:val="center"/>
          </w:tcPr>
          <w:p w14:paraId="26149947" w14:textId="77777777" w:rsidR="00625088" w:rsidRDefault="00625088" w:rsidP="00625088">
            <w:pPr>
              <w:pStyle w:val="ListParagraph"/>
              <w:numPr>
                <w:ilvl w:val="0"/>
                <w:numId w:val="1"/>
              </w:numPr>
              <w:spacing w:before="60" w:after="60"/>
              <w:ind w:left="323" w:hanging="372"/>
              <w:jc w:val="center"/>
            </w:pPr>
          </w:p>
        </w:tc>
        <w:tc>
          <w:tcPr>
            <w:tcW w:w="6651" w:type="dxa"/>
            <w:shd w:val="clear" w:color="auto" w:fill="F2F2F2" w:themeFill="background1" w:themeFillShade="F2"/>
            <w:vAlign w:val="center"/>
          </w:tcPr>
          <w:p w14:paraId="7F4902AB" w14:textId="7B9C3188" w:rsidR="00625088" w:rsidRDefault="00625088" w:rsidP="00625088">
            <w:pPr>
              <w:spacing w:before="120" w:after="120"/>
            </w:pPr>
            <w:r>
              <w:t>One festival in a rural location, its site  factors  and geographic impacts</w:t>
            </w:r>
          </w:p>
        </w:tc>
        <w:tc>
          <w:tcPr>
            <w:tcW w:w="4170" w:type="dxa"/>
            <w:shd w:val="clear" w:color="auto" w:fill="F2F2F2" w:themeFill="background1" w:themeFillShade="F2"/>
            <w:vAlign w:val="center"/>
          </w:tcPr>
          <w:p w14:paraId="2EF85E12" w14:textId="32252159" w:rsidR="00625088" w:rsidRDefault="00625088" w:rsidP="00625088">
            <w:pPr>
              <w:spacing w:before="120" w:after="120"/>
            </w:pPr>
            <w:r>
              <w:t>Enga festival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3DAD70" w14:textId="557D1F62" w:rsidR="00625088" w:rsidRDefault="00625088" w:rsidP="00625088">
            <w:pPr>
              <w:spacing w:before="120" w:after="120"/>
              <w:jc w:val="center"/>
            </w:pPr>
            <w:r>
              <w:t>CS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14:paraId="1E334D73" w14:textId="4A4DB30A" w:rsidR="00625088" w:rsidRPr="00032B20" w:rsidRDefault="000F4EA0" w:rsidP="00625088">
            <w:pPr>
              <w:spacing w:before="120" w:after="120"/>
              <w:jc w:val="center"/>
            </w:pPr>
            <w:r w:rsidRPr="00032B20">
              <w:t>33</w:t>
            </w:r>
          </w:p>
        </w:tc>
      </w:tr>
      <w:tr w:rsidR="00240E5E" w14:paraId="066956CC" w14:textId="77777777" w:rsidTr="00032B20">
        <w:trPr>
          <w:trHeight w:val="210"/>
        </w:trPr>
        <w:tc>
          <w:tcPr>
            <w:tcW w:w="2788" w:type="dxa"/>
            <w:vMerge/>
            <w:shd w:val="clear" w:color="auto" w:fill="F2F2F2" w:themeFill="background1" w:themeFillShade="F2"/>
            <w:vAlign w:val="center"/>
          </w:tcPr>
          <w:p w14:paraId="341F444F" w14:textId="77777777" w:rsidR="00625088" w:rsidRDefault="00625088" w:rsidP="00625088">
            <w:pPr>
              <w:pStyle w:val="ListParagraph"/>
              <w:numPr>
                <w:ilvl w:val="0"/>
                <w:numId w:val="1"/>
              </w:numPr>
              <w:spacing w:before="60" w:after="60"/>
              <w:ind w:left="323" w:hanging="372"/>
              <w:jc w:val="center"/>
            </w:pPr>
          </w:p>
        </w:tc>
        <w:tc>
          <w:tcPr>
            <w:tcW w:w="6651" w:type="dxa"/>
            <w:shd w:val="clear" w:color="auto" w:fill="auto"/>
            <w:vAlign w:val="center"/>
          </w:tcPr>
          <w:p w14:paraId="2E8C5F25" w14:textId="43ACDFA1" w:rsidR="00625088" w:rsidRDefault="00625088" w:rsidP="00625088">
            <w:pPr>
              <w:spacing w:before="120" w:after="120"/>
            </w:pPr>
            <w:r>
              <w:t>Costs and benefits for one country hosting an international</w:t>
            </w:r>
            <w:r w:rsidR="00D4069A">
              <w:t xml:space="preserve"> event</w:t>
            </w:r>
          </w:p>
        </w:tc>
        <w:tc>
          <w:tcPr>
            <w:tcW w:w="4170" w:type="dxa"/>
            <w:shd w:val="clear" w:color="auto" w:fill="auto"/>
            <w:vAlign w:val="center"/>
          </w:tcPr>
          <w:p w14:paraId="5A2ADD1D" w14:textId="107A791A" w:rsidR="00625088" w:rsidRDefault="00625088" w:rsidP="00625088">
            <w:pPr>
              <w:spacing w:before="120" w:after="120"/>
            </w:pPr>
            <w:r>
              <w:t>Olympics (Rio</w:t>
            </w:r>
            <w:r w:rsidR="00D4069A">
              <w:t xml:space="preserve">, </w:t>
            </w:r>
            <w:r>
              <w:t>Beijing</w:t>
            </w:r>
            <w:r w:rsidR="00D4069A">
              <w:t>, Seoul, etc.</w:t>
            </w:r>
            <w: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19719" w14:textId="3953D827" w:rsidR="00625088" w:rsidRDefault="00625088" w:rsidP="00625088">
            <w:pPr>
              <w:spacing w:before="120" w:after="120"/>
              <w:jc w:val="center"/>
            </w:pPr>
            <w:r>
              <w:t>CS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55BE73B2" w14:textId="694E3ACE" w:rsidR="00625088" w:rsidRPr="00032B20" w:rsidRDefault="00B9753E" w:rsidP="00625088">
            <w:pPr>
              <w:spacing w:before="120" w:after="120"/>
              <w:jc w:val="center"/>
            </w:pPr>
            <w:r w:rsidRPr="00032B20">
              <w:t>71</w:t>
            </w:r>
          </w:p>
        </w:tc>
      </w:tr>
      <w:tr w:rsidR="00983D72" w14:paraId="4A6BDD0D" w14:textId="77777777" w:rsidTr="00032B20">
        <w:trPr>
          <w:trHeight w:val="210"/>
        </w:trPr>
        <w:tc>
          <w:tcPr>
            <w:tcW w:w="2788" w:type="dxa"/>
            <w:vMerge/>
            <w:vAlign w:val="center"/>
          </w:tcPr>
          <w:p w14:paraId="7003D21C" w14:textId="77777777" w:rsidR="00983D72" w:rsidRDefault="00983D72" w:rsidP="00983D72">
            <w:pPr>
              <w:pStyle w:val="ListParagraph"/>
              <w:numPr>
                <w:ilvl w:val="0"/>
                <w:numId w:val="1"/>
              </w:numPr>
              <w:spacing w:before="60" w:after="60"/>
              <w:ind w:left="323" w:hanging="372"/>
              <w:jc w:val="center"/>
            </w:pPr>
          </w:p>
        </w:tc>
        <w:tc>
          <w:tcPr>
            <w:tcW w:w="6651" w:type="dxa"/>
            <w:shd w:val="clear" w:color="auto" w:fill="F2F2F2" w:themeFill="background1" w:themeFillShade="F2"/>
            <w:vAlign w:val="center"/>
          </w:tcPr>
          <w:p w14:paraId="5DA07089" w14:textId="77777777" w:rsidR="00983D72" w:rsidRDefault="00983D72" w:rsidP="004D386A">
            <w:pPr>
              <w:spacing w:before="120" w:after="120"/>
            </w:pPr>
            <w:r>
              <w:t>Sustainable tourism in one low-income country</w:t>
            </w:r>
          </w:p>
        </w:tc>
        <w:tc>
          <w:tcPr>
            <w:tcW w:w="4170" w:type="dxa"/>
            <w:shd w:val="clear" w:color="auto" w:fill="F2F2F2" w:themeFill="background1" w:themeFillShade="F2"/>
            <w:vAlign w:val="center"/>
          </w:tcPr>
          <w:p w14:paraId="6F0A150D" w14:textId="45384593" w:rsidR="00474904" w:rsidRDefault="000D6209" w:rsidP="000D6209">
            <w:pPr>
              <w:spacing w:before="120" w:after="120"/>
              <w:ind w:right="-104"/>
            </w:pPr>
            <w:r>
              <w:t xml:space="preserve">Basecamp explorer </w:t>
            </w:r>
            <w:r w:rsidR="00474904">
              <w:t>Maasai Mara, Kenya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0D69964" w14:textId="77777777" w:rsidR="00983D72" w:rsidRDefault="00983D72" w:rsidP="004D386A">
            <w:pPr>
              <w:spacing w:before="120" w:after="120"/>
              <w:jc w:val="center"/>
            </w:pPr>
            <w:r>
              <w:t>CS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14:paraId="73C79353" w14:textId="275D6235" w:rsidR="00474904" w:rsidRPr="00032B20" w:rsidRDefault="00186706" w:rsidP="004D386A">
            <w:pPr>
              <w:spacing w:before="120" w:after="120"/>
              <w:jc w:val="center"/>
            </w:pPr>
            <w:r w:rsidRPr="00032B20">
              <w:t>–</w:t>
            </w:r>
          </w:p>
        </w:tc>
      </w:tr>
    </w:tbl>
    <w:p w14:paraId="5DE0B0FA" w14:textId="77777777" w:rsidR="008046DF" w:rsidRDefault="008046DF" w:rsidP="00297EB5">
      <w:pPr>
        <w:sectPr w:rsidR="008046DF" w:rsidSect="00983D72">
          <w:pgSz w:w="16838" w:h="11906" w:orient="landscape"/>
          <w:pgMar w:top="208" w:right="1440" w:bottom="140" w:left="1440" w:header="708" w:footer="708" w:gutter="0"/>
          <w:cols w:space="708"/>
          <w:docGrid w:linePitch="360"/>
        </w:sectPr>
      </w:pPr>
    </w:p>
    <w:p w14:paraId="28DF0229" w14:textId="4CA3CEE1" w:rsidR="00DD4919" w:rsidRDefault="00DD4919" w:rsidP="00297EB5">
      <w:r>
        <w:t>*CS: Case study, DE: Detailed example</w:t>
      </w:r>
    </w:p>
    <w:p w14:paraId="0F42C407" w14:textId="1696309B" w:rsidR="00297EB5" w:rsidRDefault="00297EB5" w:rsidP="00297EB5">
      <w:r>
        <w:t>2</w:t>
      </w:r>
      <w:r w:rsidR="008C60E6">
        <w:t>3</w:t>
      </w:r>
      <w:r>
        <w:t xml:space="preserve">  Detailed examples</w:t>
      </w:r>
    </w:p>
    <w:p w14:paraId="0F6708C7" w14:textId="6CBB0186" w:rsidR="00297EB5" w:rsidRDefault="00297EB5" w:rsidP="00297EB5">
      <w:r>
        <w:t xml:space="preserve"> </w:t>
      </w:r>
      <w:r w:rsidR="00C22C26">
        <w:t>9</w:t>
      </w:r>
      <w:r>
        <w:t xml:space="preserve">   Case studies</w:t>
      </w:r>
    </w:p>
    <w:p w14:paraId="6DACD061" w14:textId="0940A4F1" w:rsidR="009C1B13" w:rsidRDefault="00297EB5">
      <w:r>
        <w:t>3</w:t>
      </w:r>
      <w:r w:rsidR="00C22C26">
        <w:t>2</w:t>
      </w:r>
      <w:r>
        <w:t xml:space="preserve">  Total</w:t>
      </w:r>
    </w:p>
    <w:p w14:paraId="15FCCF19" w14:textId="77777777" w:rsidR="009C1B13" w:rsidRDefault="009C1B13"/>
    <w:p w14:paraId="6E7B60F3" w14:textId="666AF1EC" w:rsidR="008046DF" w:rsidRPr="009C1B13" w:rsidRDefault="00CA4881">
      <w:r w:rsidRPr="00861949">
        <w:rPr>
          <w:rFonts w:ascii="Adobe Fangsong Std R" w:eastAsia="Adobe Fangsong Std R" w:hAnsi="Adobe Fangsong Std R" w:hint="eastAsia"/>
          <w:color w:val="F4B083" w:themeColor="accent2" w:themeTint="99"/>
        </w:rPr>
        <w:t>■</w:t>
      </w:r>
      <w:r w:rsidR="009C1B13">
        <w:rPr>
          <w:rFonts w:eastAsia="Adobe Fangsong Std R"/>
        </w:rPr>
        <w:t xml:space="preserve"> </w:t>
      </w:r>
      <w:r w:rsidR="009C1B13" w:rsidRPr="00741AD2">
        <w:rPr>
          <w:rFonts w:eastAsia="Adobe Fangsong Std R"/>
          <w:b/>
          <w:bCs/>
        </w:rPr>
        <w:t>G</w:t>
      </w:r>
      <w:r w:rsidR="00861949" w:rsidRPr="00741AD2">
        <w:rPr>
          <w:rFonts w:eastAsia="Adobe Fangsong Std R"/>
          <w:b/>
          <w:bCs/>
        </w:rPr>
        <w:t>lobal Change</w:t>
      </w:r>
      <w:r w:rsidR="00861949" w:rsidRPr="00861949">
        <w:rPr>
          <w:rFonts w:eastAsia="Adobe Fangsong Std R"/>
        </w:rPr>
        <w:t>, SL and HL Core</w:t>
      </w:r>
    </w:p>
    <w:p w14:paraId="2CF77425" w14:textId="0EC99522" w:rsidR="009C1B13" w:rsidRDefault="009C1B13" w:rsidP="009C1B13">
      <w:pPr>
        <w:rPr>
          <w:rFonts w:eastAsia="Adobe Fangsong Std R"/>
        </w:rPr>
      </w:pPr>
      <w:r w:rsidRPr="00032B20">
        <w:rPr>
          <w:rFonts w:ascii="Adobe Fangsong Std R" w:eastAsia="Adobe Fangsong Std R" w:hAnsi="Adobe Fangsong Std R" w:hint="eastAsia"/>
          <w:color w:val="A8D08D" w:themeColor="accent6" w:themeTint="99"/>
        </w:rPr>
        <w:t>■</w:t>
      </w:r>
      <w:r>
        <w:rPr>
          <w:rFonts w:eastAsia="Adobe Fangsong Std R"/>
        </w:rPr>
        <w:t xml:space="preserve"> </w:t>
      </w:r>
      <w:r w:rsidRPr="00741AD2">
        <w:rPr>
          <w:rFonts w:eastAsia="Adobe Fangsong Std R"/>
          <w:b/>
          <w:bCs/>
        </w:rPr>
        <w:t>Global Interactions</w:t>
      </w:r>
      <w:r>
        <w:rPr>
          <w:rFonts w:eastAsia="Adobe Fangsong Std R"/>
        </w:rPr>
        <w:t>, HL Core Extension</w:t>
      </w:r>
    </w:p>
    <w:p w14:paraId="609FB21E" w14:textId="782DC41D" w:rsidR="009C1B13" w:rsidRPr="009C1B13" w:rsidRDefault="009C1B13" w:rsidP="009C1B13">
      <w:r w:rsidRPr="00032B20">
        <w:rPr>
          <w:rFonts w:ascii="Adobe Fangsong Std R" w:eastAsia="Adobe Fangsong Std R" w:hAnsi="Adobe Fangsong Std R" w:hint="eastAsia"/>
          <w:color w:val="9CC2E5" w:themeColor="accent5" w:themeTint="99"/>
        </w:rPr>
        <w:t>■</w:t>
      </w:r>
      <w:r>
        <w:rPr>
          <w:rFonts w:eastAsia="Adobe Fangsong Std R"/>
        </w:rPr>
        <w:t xml:space="preserve"> Our Planet’s </w:t>
      </w:r>
      <w:r w:rsidRPr="00741AD2">
        <w:rPr>
          <w:rFonts w:eastAsia="Adobe Fangsong Std R"/>
          <w:b/>
          <w:bCs/>
        </w:rPr>
        <w:t>Leisure, Sport and Tourism</w:t>
      </w:r>
    </w:p>
    <w:p w14:paraId="2B6EBFFF" w14:textId="77777777" w:rsidR="009C1B13" w:rsidRDefault="009C1B13" w:rsidP="009C1B13">
      <w:pPr>
        <w:rPr>
          <w:rFonts w:eastAsia="Adobe Fangsong Std R"/>
        </w:rPr>
      </w:pPr>
    </w:p>
    <w:p w14:paraId="5DA6BC94" w14:textId="12E662F3" w:rsidR="009C1B13" w:rsidRDefault="009C1B13" w:rsidP="009C1B13">
      <w:pPr>
        <w:sectPr w:rsidR="009C1B13" w:rsidSect="008046DF">
          <w:type w:val="continuous"/>
          <w:pgSz w:w="16838" w:h="11906" w:orient="landscape"/>
          <w:pgMar w:top="208" w:right="1440" w:bottom="140" w:left="1440" w:header="708" w:footer="708" w:gutter="0"/>
          <w:cols w:num="2" w:space="708"/>
          <w:docGrid w:linePitch="360"/>
        </w:sectPr>
      </w:pPr>
    </w:p>
    <w:p w14:paraId="7CC4B31E" w14:textId="77777777" w:rsidR="009C1B13" w:rsidRDefault="009C1B13"/>
    <w:p w14:paraId="26F7775A" w14:textId="77777777" w:rsidR="00EA678F" w:rsidRDefault="00EA678F"/>
    <w:p w14:paraId="6F64B489" w14:textId="77777777" w:rsidR="00EA678F" w:rsidRDefault="00EA678F"/>
    <w:p w14:paraId="5654629B" w14:textId="77777777" w:rsidR="0041629A" w:rsidRDefault="0041629A"/>
    <w:p w14:paraId="09A4D520" w14:textId="1E91A211" w:rsidR="00EA678F" w:rsidRPr="0041629A" w:rsidRDefault="00EA678F">
      <w:pPr>
        <w:rPr>
          <w:b/>
          <w:bCs/>
        </w:rPr>
      </w:pPr>
      <w:r w:rsidRPr="0041629A">
        <w:rPr>
          <w:b/>
          <w:bCs/>
        </w:rPr>
        <w:t>Recommended to study:</w:t>
      </w:r>
    </w:p>
    <w:p w14:paraId="1B03B368" w14:textId="24D66C63" w:rsidR="00EA678F" w:rsidRDefault="00067487">
      <w:r>
        <w:t>Topic E: tourism as a national development strategy - Kenya</w:t>
      </w:r>
    </w:p>
    <w:p w14:paraId="60553FC9" w14:textId="77777777" w:rsidR="00297EB5" w:rsidRDefault="00297EB5"/>
    <w:p w14:paraId="41BC8983" w14:textId="0142C874" w:rsidR="00797ECE" w:rsidRDefault="00E62181">
      <w:r>
        <w:t>Extra:</w:t>
      </w:r>
    </w:p>
    <w:p w14:paraId="050AB33C" w14:textId="685C3CC9" w:rsidR="00E62181" w:rsidRDefault="00E62181" w:rsidP="00E62181">
      <w:pPr>
        <w:pStyle w:val="ListParagraph"/>
        <w:numPr>
          <w:ilvl w:val="0"/>
          <w:numId w:val="3"/>
        </w:numPr>
      </w:pPr>
      <w:r>
        <w:t>Topic 1: Militia groups</w:t>
      </w:r>
    </w:p>
    <w:p w14:paraId="14DD1871" w14:textId="2F02B233" w:rsidR="008D19DF" w:rsidRDefault="008D19DF" w:rsidP="00E62181">
      <w:pPr>
        <w:pStyle w:val="ListParagraph"/>
        <w:numPr>
          <w:ilvl w:val="0"/>
          <w:numId w:val="3"/>
        </w:numPr>
      </w:pPr>
      <w:r>
        <w:t>Topic 3: Informal e-waste recycling, Ghana</w:t>
      </w:r>
    </w:p>
    <w:p w14:paraId="717A8EB9" w14:textId="5E9B409D" w:rsidR="00E62181" w:rsidRDefault="00E62181" w:rsidP="00E62181">
      <w:pPr>
        <w:pStyle w:val="ListParagraph"/>
        <w:numPr>
          <w:ilvl w:val="0"/>
          <w:numId w:val="3"/>
        </w:numPr>
      </w:pPr>
      <w:r>
        <w:t>Topic E: Tourism as a national development strategy, Kenya</w:t>
      </w:r>
    </w:p>
    <w:sectPr w:rsidR="00E62181" w:rsidSect="008046DF">
      <w:type w:val="continuous"/>
      <w:pgSz w:w="16838" w:h="11906" w:orient="landscape"/>
      <w:pgMar w:top="208" w:right="1440" w:bottom="1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Adobe Fangsong Std R">
    <w:altName w:val="Yu Gothic"/>
    <w:panose1 w:val="00000000000000000000"/>
    <w:charset w:val="80"/>
    <w:family w:val="roman"/>
    <w:notTrueType/>
    <w:pitch w:val="variable"/>
    <w:sig w:usb0="00000001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88C"/>
    <w:multiLevelType w:val="hybridMultilevel"/>
    <w:tmpl w:val="B56EE056"/>
    <w:lvl w:ilvl="0" w:tplc="BACE1C00">
      <w:start w:val="31"/>
      <w:numFmt w:val="bullet"/>
      <w:lvlText w:val="-"/>
      <w:lvlJc w:val="left"/>
      <w:pPr>
        <w:ind w:left="720" w:hanging="360"/>
      </w:pPr>
      <w:rPr>
        <w:rFonts w:ascii="Helvetica" w:eastAsiaTheme="minorHAnsi" w:hAnsi="Helvetica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E5B"/>
    <w:multiLevelType w:val="hybridMultilevel"/>
    <w:tmpl w:val="9ADA03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D5882"/>
    <w:multiLevelType w:val="hybridMultilevel"/>
    <w:tmpl w:val="DA98BB5A"/>
    <w:lvl w:ilvl="0" w:tplc="FFFFFFFF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72"/>
    <w:rsid w:val="00032B20"/>
    <w:rsid w:val="00067487"/>
    <w:rsid w:val="000C4C79"/>
    <w:rsid w:val="000D6209"/>
    <w:rsid w:val="000F4EA0"/>
    <w:rsid w:val="00150886"/>
    <w:rsid w:val="00186706"/>
    <w:rsid w:val="001A10A4"/>
    <w:rsid w:val="00240E5E"/>
    <w:rsid w:val="00297EB5"/>
    <w:rsid w:val="002D6A8E"/>
    <w:rsid w:val="00326A51"/>
    <w:rsid w:val="00346195"/>
    <w:rsid w:val="00372EE9"/>
    <w:rsid w:val="0041629A"/>
    <w:rsid w:val="00436CA8"/>
    <w:rsid w:val="00474904"/>
    <w:rsid w:val="00484B7B"/>
    <w:rsid w:val="00497526"/>
    <w:rsid w:val="004A6A21"/>
    <w:rsid w:val="004B0F80"/>
    <w:rsid w:val="004B5FD2"/>
    <w:rsid w:val="004F04E5"/>
    <w:rsid w:val="0051536A"/>
    <w:rsid w:val="00534287"/>
    <w:rsid w:val="00552BC7"/>
    <w:rsid w:val="00553A0A"/>
    <w:rsid w:val="00557DEB"/>
    <w:rsid w:val="0057119D"/>
    <w:rsid w:val="005D216B"/>
    <w:rsid w:val="005F68C1"/>
    <w:rsid w:val="00625088"/>
    <w:rsid w:val="0063695F"/>
    <w:rsid w:val="00660CE3"/>
    <w:rsid w:val="00677719"/>
    <w:rsid w:val="0069008A"/>
    <w:rsid w:val="006B3FFC"/>
    <w:rsid w:val="006B67D2"/>
    <w:rsid w:val="006E2CF1"/>
    <w:rsid w:val="006F0E2E"/>
    <w:rsid w:val="00713A1F"/>
    <w:rsid w:val="00741AD2"/>
    <w:rsid w:val="00781C10"/>
    <w:rsid w:val="00797ECE"/>
    <w:rsid w:val="007A46DB"/>
    <w:rsid w:val="008046DF"/>
    <w:rsid w:val="00861949"/>
    <w:rsid w:val="00863093"/>
    <w:rsid w:val="00884FDE"/>
    <w:rsid w:val="008B0C88"/>
    <w:rsid w:val="008B32DF"/>
    <w:rsid w:val="008C44D3"/>
    <w:rsid w:val="008C60E6"/>
    <w:rsid w:val="008D19DF"/>
    <w:rsid w:val="008E5BF8"/>
    <w:rsid w:val="009003A4"/>
    <w:rsid w:val="009175BE"/>
    <w:rsid w:val="009254C6"/>
    <w:rsid w:val="00971A46"/>
    <w:rsid w:val="009732F0"/>
    <w:rsid w:val="00983D72"/>
    <w:rsid w:val="009C1B13"/>
    <w:rsid w:val="009E5D3B"/>
    <w:rsid w:val="00A46EBC"/>
    <w:rsid w:val="00A73CC4"/>
    <w:rsid w:val="00A76456"/>
    <w:rsid w:val="00AC3D74"/>
    <w:rsid w:val="00B076D7"/>
    <w:rsid w:val="00B7397C"/>
    <w:rsid w:val="00B9753E"/>
    <w:rsid w:val="00C136FB"/>
    <w:rsid w:val="00C22C26"/>
    <w:rsid w:val="00C4203D"/>
    <w:rsid w:val="00CA4881"/>
    <w:rsid w:val="00CB0637"/>
    <w:rsid w:val="00D05AE3"/>
    <w:rsid w:val="00D4069A"/>
    <w:rsid w:val="00DA4152"/>
    <w:rsid w:val="00DC1B72"/>
    <w:rsid w:val="00DD1E09"/>
    <w:rsid w:val="00DD4919"/>
    <w:rsid w:val="00DE0A9E"/>
    <w:rsid w:val="00E07093"/>
    <w:rsid w:val="00E3750C"/>
    <w:rsid w:val="00E4663F"/>
    <w:rsid w:val="00E62181"/>
    <w:rsid w:val="00E67C3F"/>
    <w:rsid w:val="00EA1EA0"/>
    <w:rsid w:val="00EA678F"/>
    <w:rsid w:val="00F43DB7"/>
    <w:rsid w:val="00F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EB101"/>
  <w15:chartTrackingRefBased/>
  <w15:docId w15:val="{EFD9A74A-6BEF-DB44-AA68-A219521F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D72"/>
    <w:rPr>
      <w:rFonts w:ascii="Helvetica" w:hAnsi="Helvetica" w:cs="Cavolin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8C1"/>
    <w:pPr>
      <w:outlineLvl w:val="0"/>
    </w:pPr>
    <w:rPr>
      <w:rFonts w:ascii="Modern Love Caps" w:hAnsi="Modern Love Caps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68C1"/>
    <w:pPr>
      <w:outlineLvl w:val="1"/>
    </w:pPr>
    <w:rPr>
      <w:rFonts w:ascii="Modern Love Caps" w:hAnsi="Modern Love Caps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8C1"/>
    <w:pPr>
      <w:outlineLvl w:val="2"/>
    </w:pPr>
    <w:rPr>
      <w:b/>
      <w:bCs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5F68C1"/>
    <w:pPr>
      <w:outlineLvl w:val="3"/>
    </w:pPr>
    <w:rPr>
      <w:b w:val="0"/>
      <w:bCs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8C1"/>
    <w:rPr>
      <w:rFonts w:ascii="Modern Love Caps" w:hAnsi="Modern Love Caps" w:cs="Cavolini"/>
      <w:b/>
      <w:bCs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68C1"/>
    <w:rPr>
      <w:rFonts w:ascii="Modern Love Caps" w:hAnsi="Modern Love Caps" w:cs="Cavolini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68C1"/>
    <w:rPr>
      <w:rFonts w:ascii="Cavolini" w:hAnsi="Cavolini" w:cs="Cavolini"/>
      <w:b/>
      <w:bCs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8C1"/>
    <w:rPr>
      <w:rFonts w:ascii="Cavolini" w:hAnsi="Cavolini" w:cs="Cavolini"/>
      <w:sz w:val="22"/>
      <w:szCs w:val="22"/>
      <w:u w:val="single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F68C1"/>
    <w:pPr>
      <w:contextualSpacing/>
      <w:jc w:val="center"/>
    </w:pPr>
    <w:rPr>
      <w:rFonts w:ascii="Modern Love Caps" w:eastAsiaTheme="majorEastAsia" w:hAnsi="Modern Love Caps" w:cstheme="majorBidi"/>
      <w:b/>
      <w:bCs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5F68C1"/>
    <w:rPr>
      <w:rFonts w:ascii="Modern Love Caps" w:eastAsiaTheme="majorEastAsia" w:hAnsi="Modern Love Caps" w:cstheme="majorBidi"/>
      <w:b/>
      <w:bCs/>
      <w:spacing w:val="-10"/>
      <w:kern w:val="28"/>
      <w:sz w:val="68"/>
      <w:szCs w:val="68"/>
      <w:lang w:val="en-US"/>
    </w:rPr>
  </w:style>
  <w:style w:type="table" w:styleId="TableGrid">
    <w:name w:val="Table Grid"/>
    <w:basedOn w:val="TableNormal"/>
    <w:uiPriority w:val="39"/>
    <w:rsid w:val="00983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983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Iseline Chambe-Eng</dc:creator>
  <cp:keywords/>
  <dc:description/>
  <cp:lastModifiedBy>Christine Evensen</cp:lastModifiedBy>
  <cp:revision>2</cp:revision>
  <dcterms:created xsi:type="dcterms:W3CDTF">2022-01-25T13:21:00Z</dcterms:created>
  <dcterms:modified xsi:type="dcterms:W3CDTF">2022-01-25T13:21:00Z</dcterms:modified>
</cp:coreProperties>
</file>